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366B7" w14:textId="00FFD3BC" w:rsidR="00D65331" w:rsidRPr="004B660B" w:rsidRDefault="00D65331" w:rsidP="00D65331">
      <w:pPr>
        <w:jc w:val="center"/>
        <w:rPr>
          <w:rFonts w:ascii="Arial" w:hAnsi="Arial" w:cs="Arial"/>
          <w:b/>
          <w:sz w:val="32"/>
          <w:szCs w:val="32"/>
        </w:rPr>
      </w:pPr>
      <w:r w:rsidRPr="004B660B">
        <w:rPr>
          <w:rFonts w:ascii="Arial" w:hAnsi="Arial" w:cs="Arial"/>
          <w:b/>
          <w:sz w:val="32"/>
          <w:szCs w:val="32"/>
        </w:rPr>
        <w:t>Příloha č. 7 Přesahy na mezikrajských linkách</w:t>
      </w:r>
    </w:p>
    <w:p w14:paraId="067489CB" w14:textId="77777777" w:rsidR="009B7E2F" w:rsidRPr="008C196F" w:rsidRDefault="009B7E2F" w:rsidP="009B7E2F">
      <w:pPr>
        <w:jc w:val="both"/>
        <w:rPr>
          <w:rFonts w:ascii="Arial" w:hAnsi="Arial" w:cs="Arial"/>
          <w:b/>
          <w:u w:val="single"/>
        </w:rPr>
      </w:pPr>
      <w:r w:rsidRPr="008C196F">
        <w:rPr>
          <w:rFonts w:ascii="Arial" w:hAnsi="Arial" w:cs="Arial"/>
          <w:b/>
          <w:u w:val="single"/>
        </w:rPr>
        <w:t>Oblast 8:</w:t>
      </w:r>
    </w:p>
    <w:p w14:paraId="3FD6F6A8" w14:textId="77777777" w:rsidR="009B7E2F" w:rsidRPr="008C196F" w:rsidRDefault="009B7E2F" w:rsidP="009B7E2F">
      <w:pPr>
        <w:spacing w:before="240" w:after="0"/>
        <w:jc w:val="both"/>
        <w:rPr>
          <w:rFonts w:ascii="Arial" w:hAnsi="Arial" w:cs="Arial"/>
          <w:b/>
        </w:rPr>
      </w:pPr>
      <w:r>
        <w:rPr>
          <w:rFonts w:ascii="Arial" w:hAnsi="Arial" w:cs="Arial"/>
          <w:b/>
        </w:rPr>
        <w:t>XXX290</w:t>
      </w:r>
      <w:r w:rsidRPr="008C196F">
        <w:rPr>
          <w:rFonts w:ascii="Arial" w:hAnsi="Arial" w:cs="Arial"/>
          <w:b/>
        </w:rPr>
        <w:t xml:space="preserve"> </w:t>
      </w:r>
      <w:r w:rsidRPr="00A50A4A">
        <w:rPr>
          <w:rFonts w:ascii="Arial" w:hAnsi="Arial" w:cs="Arial"/>
          <w:b/>
        </w:rPr>
        <w:t>Pelhřimov-Veselá-Počátky-Žirovnice-Stojčín-Popelín</w:t>
      </w:r>
    </w:p>
    <w:p w14:paraId="34C15091"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773C93BA"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69FC4A97" w14:textId="77777777" w:rsidR="009B7E2F" w:rsidRPr="008C196F" w:rsidRDefault="009B7E2F" w:rsidP="009B7E2F">
      <w:pPr>
        <w:spacing w:before="240" w:after="0"/>
        <w:jc w:val="both"/>
        <w:rPr>
          <w:rFonts w:ascii="Arial" w:hAnsi="Arial" w:cs="Arial"/>
          <w:b/>
        </w:rPr>
      </w:pPr>
      <w:r>
        <w:rPr>
          <w:rFonts w:ascii="Arial" w:hAnsi="Arial" w:cs="Arial"/>
          <w:b/>
        </w:rPr>
        <w:t>XXX293</w:t>
      </w:r>
      <w:r w:rsidRPr="008C196F">
        <w:rPr>
          <w:rFonts w:ascii="Arial" w:hAnsi="Arial" w:cs="Arial"/>
          <w:b/>
        </w:rPr>
        <w:t xml:space="preserve"> </w:t>
      </w:r>
      <w:r w:rsidRPr="00A50A4A">
        <w:rPr>
          <w:rFonts w:ascii="Arial" w:hAnsi="Arial" w:cs="Arial"/>
          <w:b/>
        </w:rPr>
        <w:t>Žirovnice-Nová Včelnice</w:t>
      </w:r>
    </w:p>
    <w:p w14:paraId="0EC68529"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70EF247F"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21581B98" w14:textId="77777777" w:rsidR="009B7E2F" w:rsidRPr="008C196F" w:rsidRDefault="009B7E2F" w:rsidP="009B7E2F">
      <w:pPr>
        <w:spacing w:before="240" w:after="0"/>
        <w:jc w:val="both"/>
        <w:rPr>
          <w:rFonts w:ascii="Arial" w:hAnsi="Arial" w:cs="Arial"/>
          <w:b/>
        </w:rPr>
      </w:pPr>
      <w:r>
        <w:rPr>
          <w:rFonts w:ascii="Arial" w:hAnsi="Arial" w:cs="Arial"/>
          <w:b/>
        </w:rPr>
        <w:t>XXX312</w:t>
      </w:r>
      <w:r w:rsidRPr="008C196F">
        <w:rPr>
          <w:rFonts w:ascii="Arial" w:hAnsi="Arial" w:cs="Arial"/>
          <w:b/>
        </w:rPr>
        <w:t xml:space="preserve"> </w:t>
      </w:r>
      <w:r w:rsidRPr="00160B06">
        <w:rPr>
          <w:rFonts w:ascii="Arial" w:hAnsi="Arial" w:cs="Arial"/>
          <w:b/>
        </w:rPr>
        <w:t>Počátky-Horní Dubenky-Studená</w:t>
      </w:r>
    </w:p>
    <w:p w14:paraId="4C2748A5"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1A1AC526"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100A092A" w14:textId="77777777" w:rsidR="009B7E2F" w:rsidRPr="008C196F" w:rsidRDefault="009B7E2F" w:rsidP="009B7E2F">
      <w:pPr>
        <w:spacing w:before="240" w:after="0"/>
        <w:jc w:val="both"/>
        <w:rPr>
          <w:rFonts w:ascii="Arial" w:hAnsi="Arial" w:cs="Arial"/>
          <w:b/>
        </w:rPr>
      </w:pPr>
      <w:r>
        <w:rPr>
          <w:rFonts w:ascii="Arial" w:hAnsi="Arial" w:cs="Arial"/>
          <w:b/>
        </w:rPr>
        <w:t>XXX313</w:t>
      </w:r>
      <w:r w:rsidRPr="008C196F">
        <w:rPr>
          <w:rFonts w:ascii="Arial" w:hAnsi="Arial" w:cs="Arial"/>
          <w:b/>
        </w:rPr>
        <w:t xml:space="preserve"> </w:t>
      </w:r>
      <w:r w:rsidRPr="00160B06">
        <w:rPr>
          <w:rFonts w:ascii="Arial" w:hAnsi="Arial" w:cs="Arial"/>
          <w:b/>
        </w:rPr>
        <w:t>Počátky-Panské Dubenky-Studená</w:t>
      </w:r>
    </w:p>
    <w:p w14:paraId="6C0E593C"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7D824FD9"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0B3E3E2F" w14:textId="77777777" w:rsidR="009B7E2F" w:rsidRPr="008C196F" w:rsidRDefault="009B7E2F" w:rsidP="009B7E2F">
      <w:pPr>
        <w:spacing w:before="240" w:after="0"/>
        <w:jc w:val="both"/>
        <w:rPr>
          <w:rFonts w:ascii="Arial" w:hAnsi="Arial" w:cs="Arial"/>
          <w:b/>
        </w:rPr>
      </w:pPr>
      <w:r>
        <w:rPr>
          <w:rFonts w:ascii="Arial" w:hAnsi="Arial" w:cs="Arial"/>
          <w:b/>
        </w:rPr>
        <w:t>XXX315</w:t>
      </w:r>
      <w:r w:rsidRPr="008C196F">
        <w:rPr>
          <w:rFonts w:ascii="Arial" w:hAnsi="Arial" w:cs="Arial"/>
          <w:b/>
        </w:rPr>
        <w:t xml:space="preserve"> </w:t>
      </w:r>
      <w:r w:rsidRPr="00160B06">
        <w:rPr>
          <w:rFonts w:ascii="Arial" w:hAnsi="Arial" w:cs="Arial"/>
          <w:b/>
        </w:rPr>
        <w:t>Počátky-Žirovnice-Jindřichův Hradec</w:t>
      </w:r>
    </w:p>
    <w:p w14:paraId="6DE43869"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6754FBD8"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424E764B" w14:textId="77777777" w:rsidR="009B7E2F" w:rsidRPr="008C196F" w:rsidRDefault="009B7E2F" w:rsidP="009B7E2F">
      <w:pPr>
        <w:spacing w:before="240" w:after="0"/>
        <w:jc w:val="both"/>
        <w:rPr>
          <w:rFonts w:ascii="Arial" w:hAnsi="Arial" w:cs="Arial"/>
          <w:b/>
        </w:rPr>
      </w:pPr>
      <w:r>
        <w:rPr>
          <w:rFonts w:ascii="Arial" w:hAnsi="Arial" w:cs="Arial"/>
          <w:b/>
        </w:rPr>
        <w:t>XXX335</w:t>
      </w:r>
      <w:r w:rsidRPr="008C196F">
        <w:rPr>
          <w:rFonts w:ascii="Arial" w:hAnsi="Arial" w:cs="Arial"/>
          <w:b/>
        </w:rPr>
        <w:t xml:space="preserve"> </w:t>
      </w:r>
      <w:r w:rsidRPr="00160B06">
        <w:rPr>
          <w:rFonts w:ascii="Arial" w:hAnsi="Arial" w:cs="Arial"/>
          <w:b/>
        </w:rPr>
        <w:t>Pacov-Černovice-Mnich-Jindřichův Hradec</w:t>
      </w:r>
    </w:p>
    <w:p w14:paraId="571CF981"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0D9CB70A"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5026A0B2" w14:textId="77777777" w:rsidR="009B7E2F" w:rsidRPr="00692B45" w:rsidRDefault="009B7E2F" w:rsidP="009B7E2F">
      <w:pPr>
        <w:spacing w:before="240" w:after="0"/>
        <w:jc w:val="both"/>
        <w:rPr>
          <w:rFonts w:ascii="Arial" w:hAnsi="Arial" w:cs="Arial"/>
          <w:b/>
        </w:rPr>
      </w:pPr>
      <w:r w:rsidRPr="00692B45">
        <w:rPr>
          <w:rFonts w:ascii="Arial" w:hAnsi="Arial" w:cs="Arial"/>
          <w:b/>
        </w:rPr>
        <w:t>XXX401 Pelhřimov-Červená Řečice-Čechtice-Praha</w:t>
      </w:r>
    </w:p>
    <w:p w14:paraId="74EFB0FD" w14:textId="77777777" w:rsidR="009B7E2F" w:rsidRPr="00692B45" w:rsidRDefault="009B7E2F" w:rsidP="009B7E2F">
      <w:pPr>
        <w:spacing w:after="0"/>
        <w:jc w:val="both"/>
        <w:rPr>
          <w:rFonts w:ascii="Arial" w:hAnsi="Arial" w:cs="Arial"/>
        </w:rPr>
      </w:pPr>
      <w:r w:rsidRPr="00692B45">
        <w:rPr>
          <w:rFonts w:ascii="Arial" w:hAnsi="Arial" w:cs="Arial"/>
        </w:rPr>
        <w:t xml:space="preserve">Na celé lince platí tarif a smluvní přepravní podmínky PID. </w:t>
      </w:r>
    </w:p>
    <w:p w14:paraId="2A65E26E" w14:textId="77777777" w:rsidR="009B7E2F" w:rsidRDefault="009B7E2F" w:rsidP="009B7E2F">
      <w:pPr>
        <w:jc w:val="both"/>
        <w:rPr>
          <w:rFonts w:ascii="Arial" w:hAnsi="Arial" w:cs="Arial"/>
        </w:rPr>
      </w:pPr>
      <w:r w:rsidRPr="00692B45">
        <w:rPr>
          <w:rFonts w:ascii="Arial" w:hAnsi="Arial" w:cs="Arial"/>
        </w:rPr>
        <w:t>V úseku Pelhřimov - Loket  lince taky platí tarif a smluvní přepravní podmínky VDV.</w:t>
      </w:r>
    </w:p>
    <w:p w14:paraId="21AC6E01" w14:textId="77777777" w:rsidR="009B7E2F" w:rsidRPr="008C196F" w:rsidRDefault="009B7E2F" w:rsidP="009B7E2F">
      <w:pPr>
        <w:spacing w:before="240" w:after="0"/>
        <w:jc w:val="both"/>
        <w:rPr>
          <w:rFonts w:ascii="Arial" w:hAnsi="Arial" w:cs="Arial"/>
          <w:b/>
        </w:rPr>
      </w:pPr>
      <w:r>
        <w:rPr>
          <w:rFonts w:ascii="Arial" w:hAnsi="Arial" w:cs="Arial"/>
          <w:b/>
        </w:rPr>
        <w:t>XXX959</w:t>
      </w:r>
      <w:r w:rsidRPr="008C196F">
        <w:rPr>
          <w:rFonts w:ascii="Arial" w:hAnsi="Arial" w:cs="Arial"/>
          <w:b/>
        </w:rPr>
        <w:t xml:space="preserve"> </w:t>
      </w:r>
      <w:r w:rsidRPr="00BC60C1">
        <w:rPr>
          <w:rFonts w:ascii="Arial" w:hAnsi="Arial" w:cs="Arial"/>
          <w:b/>
        </w:rPr>
        <w:t>Kamenice Nad Lipou-Černovice-Chýnov-Tábor</w:t>
      </w:r>
    </w:p>
    <w:p w14:paraId="6F04E03F"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291BC075"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28B30DD0" w14:textId="77777777" w:rsidR="009B7E2F" w:rsidRPr="00675CDB" w:rsidRDefault="009B7E2F" w:rsidP="009B7E2F">
      <w:pPr>
        <w:spacing w:before="240" w:after="0"/>
        <w:jc w:val="both"/>
        <w:rPr>
          <w:rFonts w:ascii="Arial" w:hAnsi="Arial" w:cs="Arial"/>
          <w:b/>
        </w:rPr>
      </w:pPr>
      <w:r w:rsidRPr="00675CDB">
        <w:rPr>
          <w:rFonts w:ascii="Arial" w:hAnsi="Arial" w:cs="Arial"/>
          <w:b/>
        </w:rPr>
        <w:t>YYY866 Košetice-Křešín-Čechtice</w:t>
      </w:r>
    </w:p>
    <w:p w14:paraId="7825BF13" w14:textId="77777777" w:rsidR="009B7E2F" w:rsidRDefault="009B7E2F" w:rsidP="009B7E2F">
      <w:pPr>
        <w:spacing w:after="0"/>
        <w:jc w:val="both"/>
        <w:rPr>
          <w:rFonts w:ascii="Arial" w:hAnsi="Arial" w:cs="Arial"/>
        </w:rPr>
      </w:pPr>
      <w:r w:rsidRPr="00675CDB">
        <w:rPr>
          <w:rFonts w:ascii="Arial" w:hAnsi="Arial" w:cs="Arial"/>
        </w:rPr>
        <w:t>Na celé lince platí tarif a smluvní přepravní podmínky PID a stejně tak i platí tarif a smluvní přepravní podmínky VDV.</w:t>
      </w:r>
    </w:p>
    <w:p w14:paraId="58FE9B53" w14:textId="07B01D99" w:rsidR="002C0C4D" w:rsidRDefault="002C0C4D" w:rsidP="00040D74">
      <w:pPr>
        <w:jc w:val="both"/>
        <w:rPr>
          <w:rFonts w:ascii="Arial" w:hAnsi="Arial" w:cs="Arial"/>
        </w:rPr>
      </w:pPr>
    </w:p>
    <w:p w14:paraId="0BC452E7" w14:textId="2C8530E2" w:rsidR="002C0C4D" w:rsidRDefault="00B86D5E" w:rsidP="00B86D5E">
      <w:pPr>
        <w:jc w:val="both"/>
        <w:rPr>
          <w:rFonts w:ascii="Arial" w:hAnsi="Arial" w:cs="Arial"/>
        </w:rPr>
      </w:pPr>
      <w:r>
        <w:rPr>
          <w:rFonts w:ascii="Arial" w:hAnsi="Arial" w:cs="Arial"/>
        </w:rPr>
        <w:t xml:space="preserve">Pozn.: </w:t>
      </w:r>
      <w:r w:rsidR="002C0C4D">
        <w:rPr>
          <w:rFonts w:ascii="Arial" w:hAnsi="Arial" w:cs="Arial"/>
        </w:rPr>
        <w:t xml:space="preserve">Na linkách kde platí mimo tarif VDV i tarif PID se postupuje dle </w:t>
      </w:r>
      <w:r>
        <w:rPr>
          <w:rFonts w:ascii="Arial" w:hAnsi="Arial" w:cs="Arial"/>
        </w:rPr>
        <w:t>„</w:t>
      </w:r>
      <w:r w:rsidR="006206C7" w:rsidRPr="00B86D5E">
        <w:rPr>
          <w:rFonts w:ascii="Arial" w:hAnsi="Arial" w:cs="Arial"/>
          <w:i/>
        </w:rPr>
        <w:t xml:space="preserve">Pravidel pro odbavení v mezikrajském </w:t>
      </w:r>
      <w:r w:rsidRPr="00B86D5E">
        <w:rPr>
          <w:rFonts w:ascii="Arial" w:hAnsi="Arial" w:cs="Arial"/>
          <w:i/>
        </w:rPr>
        <w:t>tarifu</w:t>
      </w:r>
      <w:r w:rsidRPr="00B86D5E">
        <w:rPr>
          <w:rFonts w:ascii="Arial" w:hAnsi="Arial" w:cs="Arial"/>
        </w:rPr>
        <w:t>“</w:t>
      </w:r>
      <w:r w:rsidRPr="00B86D5E">
        <w:rPr>
          <w:rFonts w:ascii="Arial" w:hAnsi="Arial" w:cs="Arial"/>
          <w:i/>
        </w:rPr>
        <w:t xml:space="preserve"> </w:t>
      </w:r>
      <w:r>
        <w:rPr>
          <w:rFonts w:ascii="Arial" w:hAnsi="Arial" w:cs="Arial"/>
        </w:rPr>
        <w:t>a „</w:t>
      </w:r>
      <w:r w:rsidR="006206C7" w:rsidRPr="00B86D5E">
        <w:rPr>
          <w:rFonts w:ascii="Arial" w:hAnsi="Arial" w:cs="Arial"/>
          <w:i/>
        </w:rPr>
        <w:t>Me</w:t>
      </w:r>
      <w:r w:rsidRPr="00B86D5E">
        <w:rPr>
          <w:rFonts w:ascii="Arial" w:hAnsi="Arial" w:cs="Arial"/>
          <w:i/>
        </w:rPr>
        <w:t>zikrajského překryvu tarifů v.09</w:t>
      </w:r>
      <w:r>
        <w:rPr>
          <w:rFonts w:ascii="Arial" w:hAnsi="Arial" w:cs="Arial"/>
        </w:rPr>
        <w:t>“. Pro odbavení se dále postupuje dle „</w:t>
      </w:r>
      <w:r w:rsidRPr="00B86D5E">
        <w:rPr>
          <w:rFonts w:ascii="Arial" w:hAnsi="Arial" w:cs="Arial"/>
          <w:i/>
        </w:rPr>
        <w:t>Standardů kvality PID pro mezikrajské linky PID/VDV</w:t>
      </w:r>
      <w:r>
        <w:rPr>
          <w:rFonts w:ascii="Arial" w:hAnsi="Arial" w:cs="Arial"/>
        </w:rPr>
        <w:t>“. Výše uvedené dokumenty jsou součástí této přílohy.</w:t>
      </w:r>
    </w:p>
    <w:p w14:paraId="57F6E058" w14:textId="22A7A641" w:rsidR="00291774" w:rsidRDefault="00291774" w:rsidP="00291774">
      <w:pPr>
        <w:jc w:val="both"/>
        <w:rPr>
          <w:rFonts w:ascii="Arial" w:hAnsi="Arial" w:cs="Arial"/>
        </w:rPr>
      </w:pPr>
    </w:p>
    <w:p w14:paraId="4E97C0B2" w14:textId="77777777" w:rsidR="009B7E2F" w:rsidRDefault="009B7E2F" w:rsidP="00291774">
      <w:pPr>
        <w:jc w:val="both"/>
        <w:rPr>
          <w:rFonts w:ascii="Arial" w:hAnsi="Arial" w:cs="Arial"/>
        </w:rPr>
      </w:pPr>
    </w:p>
    <w:p w14:paraId="350974C0" w14:textId="163D73FF" w:rsidR="00291774" w:rsidRPr="009C696E" w:rsidRDefault="00291774" w:rsidP="00291774">
      <w:pPr>
        <w:jc w:val="both"/>
        <w:rPr>
          <w:rFonts w:ascii="Arial" w:hAnsi="Arial" w:cs="Arial"/>
          <w:b/>
          <w:sz w:val="24"/>
          <w:szCs w:val="24"/>
        </w:rPr>
      </w:pPr>
      <w:r w:rsidRPr="009C696E">
        <w:rPr>
          <w:rFonts w:ascii="Arial" w:hAnsi="Arial" w:cs="Arial"/>
          <w:b/>
          <w:sz w:val="24"/>
          <w:szCs w:val="24"/>
        </w:rPr>
        <w:t>Pravidla pro odbavení v mezikrajském tarifu</w:t>
      </w:r>
    </w:p>
    <w:p w14:paraId="46D0A8FD" w14:textId="77777777" w:rsidR="00291774" w:rsidRPr="009C696E" w:rsidRDefault="00291774" w:rsidP="00291774">
      <w:pPr>
        <w:jc w:val="both"/>
        <w:rPr>
          <w:rFonts w:ascii="Arial" w:hAnsi="Arial" w:cs="Arial"/>
          <w:b/>
          <w:sz w:val="24"/>
          <w:szCs w:val="24"/>
        </w:rPr>
      </w:pPr>
    </w:p>
    <w:p w14:paraId="4DEFD770" w14:textId="77777777" w:rsidR="00291774" w:rsidRPr="009C696E" w:rsidRDefault="00291774" w:rsidP="00291774">
      <w:pPr>
        <w:jc w:val="both"/>
        <w:rPr>
          <w:rFonts w:ascii="Arial" w:hAnsi="Arial" w:cs="Arial"/>
          <w:b/>
          <w:sz w:val="24"/>
          <w:szCs w:val="24"/>
        </w:rPr>
      </w:pPr>
      <w:r w:rsidRPr="009C696E">
        <w:rPr>
          <w:rFonts w:ascii="Arial" w:hAnsi="Arial" w:cs="Arial"/>
          <w:b/>
          <w:sz w:val="24"/>
          <w:szCs w:val="24"/>
        </w:rPr>
        <w:t>Verze 6</w:t>
      </w:r>
    </w:p>
    <w:p w14:paraId="36A8B55A" w14:textId="1EC76C7E" w:rsidR="00291774" w:rsidRPr="00291774" w:rsidRDefault="00291774" w:rsidP="00291774">
      <w:pPr>
        <w:jc w:val="both"/>
        <w:rPr>
          <w:rFonts w:ascii="Arial" w:hAnsi="Arial" w:cs="Arial"/>
        </w:rPr>
      </w:pPr>
    </w:p>
    <w:p w14:paraId="014213A4" w14:textId="77777777" w:rsidR="00291774" w:rsidRPr="00291774" w:rsidRDefault="00291774" w:rsidP="00291774">
      <w:pPr>
        <w:jc w:val="both"/>
        <w:rPr>
          <w:rFonts w:ascii="Arial" w:hAnsi="Arial" w:cs="Arial"/>
          <w:b/>
        </w:rPr>
      </w:pPr>
      <w:r w:rsidRPr="00291774">
        <w:rPr>
          <w:rFonts w:ascii="Arial" w:hAnsi="Arial" w:cs="Arial"/>
          <w:b/>
        </w:rPr>
        <w:t>1.</w:t>
      </w:r>
      <w:r w:rsidRPr="00291774">
        <w:rPr>
          <w:rFonts w:ascii="Arial" w:hAnsi="Arial" w:cs="Arial"/>
          <w:b/>
        </w:rPr>
        <w:tab/>
        <w:t>Obecná pravidla</w:t>
      </w:r>
    </w:p>
    <w:p w14:paraId="5EF83B2A" w14:textId="77777777" w:rsidR="00291774" w:rsidRPr="00291774" w:rsidRDefault="00291774" w:rsidP="00291774">
      <w:pPr>
        <w:jc w:val="both"/>
        <w:rPr>
          <w:rFonts w:ascii="Arial" w:hAnsi="Arial" w:cs="Arial"/>
        </w:rPr>
      </w:pPr>
    </w:p>
    <w:p w14:paraId="7402AA20" w14:textId="77777777" w:rsidR="00291774" w:rsidRPr="00291774" w:rsidRDefault="00291774" w:rsidP="00291774">
      <w:pPr>
        <w:ind w:left="705" w:hanging="705"/>
        <w:jc w:val="both"/>
        <w:rPr>
          <w:rFonts w:ascii="Arial" w:hAnsi="Arial" w:cs="Arial"/>
        </w:rPr>
      </w:pPr>
      <w:r w:rsidRPr="00291774">
        <w:rPr>
          <w:rFonts w:ascii="Arial" w:hAnsi="Arial" w:cs="Arial"/>
        </w:rPr>
        <w:t>1)</w:t>
      </w:r>
      <w:r w:rsidRPr="00291774">
        <w:rPr>
          <w:rFonts w:ascii="Arial" w:hAnsi="Arial" w:cs="Arial"/>
        </w:rPr>
        <w:tab/>
        <w:t>Každá zastávka bude patřit vždy do jednoho IDS, na lince však bude existovat vždy právě jedna hraniční zastávka – tj. zastávka, která patří do obou systémů IDS</w:t>
      </w:r>
    </w:p>
    <w:p w14:paraId="25457A33" w14:textId="77777777" w:rsidR="00291774" w:rsidRPr="00291774" w:rsidRDefault="00291774" w:rsidP="00291774">
      <w:pPr>
        <w:ind w:left="705" w:hanging="705"/>
        <w:jc w:val="both"/>
        <w:rPr>
          <w:rFonts w:ascii="Arial" w:hAnsi="Arial" w:cs="Arial"/>
        </w:rPr>
      </w:pPr>
      <w:r w:rsidRPr="00291774">
        <w:rPr>
          <w:rFonts w:ascii="Arial" w:hAnsi="Arial" w:cs="Arial"/>
        </w:rPr>
        <w:t>2)</w:t>
      </w:r>
      <w:r w:rsidRPr="00291774">
        <w:rPr>
          <w:rFonts w:ascii="Arial" w:hAnsi="Arial" w:cs="Arial"/>
        </w:rPr>
        <w:tab/>
        <w:t>V rámci linky bude definována právě jedna hraniční zastávka – ta bude shodná napříč všemi spoji dané linky</w:t>
      </w:r>
    </w:p>
    <w:p w14:paraId="756DB1A5" w14:textId="77777777" w:rsidR="00291774" w:rsidRPr="00291774" w:rsidRDefault="00291774" w:rsidP="00291774">
      <w:pPr>
        <w:jc w:val="both"/>
        <w:rPr>
          <w:rFonts w:ascii="Arial" w:hAnsi="Arial" w:cs="Arial"/>
        </w:rPr>
      </w:pPr>
      <w:r w:rsidRPr="00291774">
        <w:rPr>
          <w:rFonts w:ascii="Arial" w:hAnsi="Arial" w:cs="Arial"/>
        </w:rPr>
        <w:t>3)</w:t>
      </w:r>
      <w:r w:rsidRPr="00291774">
        <w:rPr>
          <w:rFonts w:ascii="Arial" w:hAnsi="Arial" w:cs="Arial"/>
        </w:rPr>
        <w:tab/>
        <w:t>Na území jednotlivých IDS se bude prodávat jízdné v souladu s tarifem daného IDS</w:t>
      </w:r>
    </w:p>
    <w:p w14:paraId="0C44ECD9"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Pro odbavení na mezikrajských relacích bude po dodavatelích požadován lomený tarif. Hranice mezi jednotlivými tarify je umístěna v hraniční zastávce.</w:t>
      </w:r>
    </w:p>
    <w:p w14:paraId="4B3EF582"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Držitelům časových kuponů pro obě IDS bude umožněno odbavení obou kuponů již při nástupu (vícekrokové odbavením). Při takovém odbavení musí proběhnout vše podle pravidel daného IDS (tj. v případě PID stačí zobrazit platné kupony a řidič vybere a vyhodnotí, v případě IDS2musí zkontrolovat kartu a vyhodnotit platnost existujících kuponů na dané relaci automatizovaně odbavovací zařízení).</w:t>
      </w:r>
    </w:p>
    <w:p w14:paraId="495D4A4D"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Zájemce o jednotlivé jízdné na mezikrajskou relaci budou odbaveni hned od začátku lomeným jízdným. Jako primární varianta je požadováno automatizované odbavení V případě technických problémů je akceptovatelná manuální varianta po vzájemném odsouhlasení odpovědných stran..</w:t>
      </w:r>
    </w:p>
    <w:p w14:paraId="1AF85028" w14:textId="77777777" w:rsidR="00291774" w:rsidRPr="00291774" w:rsidRDefault="00291774" w:rsidP="00291774">
      <w:pPr>
        <w:ind w:left="705" w:hanging="705"/>
        <w:jc w:val="both"/>
        <w:rPr>
          <w:rFonts w:ascii="Arial" w:hAnsi="Arial" w:cs="Arial"/>
        </w:rPr>
      </w:pPr>
      <w:r w:rsidRPr="00291774">
        <w:rPr>
          <w:rFonts w:ascii="Arial" w:hAnsi="Arial" w:cs="Arial"/>
        </w:rPr>
        <w:t>7)</w:t>
      </w:r>
      <w:r w:rsidRPr="00291774">
        <w:rPr>
          <w:rFonts w:ascii="Arial" w:hAnsi="Arial" w:cs="Arial"/>
        </w:rPr>
        <w:tab/>
        <w:t>AMSBUS – Dopravce bude přes AMSBUS prodávat na mezikrajské relace POUZE MÍSTENKY, JÍZDENKY NIKOLIV. Využití AMSBUS je zcela v kompetenci dopravce.</w:t>
      </w:r>
    </w:p>
    <w:p w14:paraId="4327BC63"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 xml:space="preserve"> Zasílání dat do dispečinku –Dispečinky komunikují na základě komunikační věty, obsažené v dokumentu „Komunikace mezi dispečinky“ – (nutné aplikovat do dispečinků) </w:t>
      </w:r>
    </w:p>
    <w:p w14:paraId="66730219" w14:textId="77777777" w:rsidR="00291774" w:rsidRPr="00291774" w:rsidRDefault="00291774" w:rsidP="00291774">
      <w:pPr>
        <w:ind w:left="705" w:hanging="705"/>
        <w:jc w:val="both"/>
        <w:rPr>
          <w:rFonts w:ascii="Arial" w:hAnsi="Arial" w:cs="Arial"/>
        </w:rPr>
      </w:pPr>
      <w:r w:rsidRPr="00291774">
        <w:rPr>
          <w:rFonts w:ascii="Arial" w:hAnsi="Arial" w:cs="Arial"/>
        </w:rPr>
        <w:t>9)</w:t>
      </w:r>
      <w:r w:rsidRPr="00291774">
        <w:rPr>
          <w:rFonts w:ascii="Arial" w:hAnsi="Arial" w:cs="Arial"/>
        </w:rPr>
        <w:tab/>
        <w:t>Lomený tarif bude odbaven vždy v podobě dvou samostatných jízdenek (network ID konkrétního IDS). Tj. nevytváříme žádný nový tarif pro mezikrajské relace s vlastním network ID.</w:t>
      </w:r>
    </w:p>
    <w:p w14:paraId="652454A4" w14:textId="77777777" w:rsidR="00291774" w:rsidRPr="00291774" w:rsidRDefault="00291774" w:rsidP="00291774">
      <w:pPr>
        <w:ind w:left="705" w:hanging="705"/>
        <w:jc w:val="both"/>
        <w:rPr>
          <w:rFonts w:ascii="Arial" w:hAnsi="Arial" w:cs="Arial"/>
        </w:rPr>
      </w:pPr>
      <w:r w:rsidRPr="00291774">
        <w:rPr>
          <w:rFonts w:ascii="Arial" w:hAnsi="Arial" w:cs="Arial"/>
        </w:rPr>
        <w:t>10)</w:t>
      </w:r>
      <w:r w:rsidRPr="00291774">
        <w:rPr>
          <w:rFonts w:ascii="Arial" w:hAnsi="Arial" w:cs="Arial"/>
        </w:rPr>
        <w:tab/>
        <w:t>Koncový lístek musí obsahovat rozpad jízdenek prodaných pro samostatná IDS (tj. pro konkrétní síť definovanou jedinečným Network ID).</w:t>
      </w:r>
    </w:p>
    <w:p w14:paraId="3DD0166F" w14:textId="77777777" w:rsidR="00291774" w:rsidRPr="00291774" w:rsidRDefault="00291774" w:rsidP="00291774">
      <w:pPr>
        <w:jc w:val="both"/>
        <w:rPr>
          <w:rFonts w:ascii="Arial" w:hAnsi="Arial" w:cs="Arial"/>
        </w:rPr>
      </w:pPr>
    </w:p>
    <w:p w14:paraId="72F967A7" w14:textId="77777777" w:rsidR="00291774" w:rsidRPr="00291774" w:rsidRDefault="00291774" w:rsidP="00291774">
      <w:pPr>
        <w:jc w:val="both"/>
        <w:rPr>
          <w:rFonts w:ascii="Arial" w:hAnsi="Arial" w:cs="Arial"/>
          <w:b/>
        </w:rPr>
      </w:pPr>
      <w:r w:rsidRPr="00291774">
        <w:rPr>
          <w:rFonts w:ascii="Arial" w:hAnsi="Arial" w:cs="Arial"/>
          <w:b/>
        </w:rPr>
        <w:t>2.</w:t>
      </w:r>
      <w:r w:rsidRPr="00291774">
        <w:rPr>
          <w:rFonts w:ascii="Arial" w:hAnsi="Arial" w:cs="Arial"/>
          <w:b/>
        </w:rPr>
        <w:tab/>
        <w:t>Periferie ve voze – chování v hraniční zastávce (může být i na znamení)</w:t>
      </w:r>
    </w:p>
    <w:p w14:paraId="650A6EDF" w14:textId="77777777" w:rsidR="00291774" w:rsidRPr="00291774" w:rsidRDefault="00291774" w:rsidP="00291774">
      <w:pPr>
        <w:jc w:val="both"/>
        <w:rPr>
          <w:rFonts w:ascii="Arial" w:hAnsi="Arial" w:cs="Arial"/>
        </w:rPr>
      </w:pPr>
      <w:r w:rsidRPr="00291774">
        <w:rPr>
          <w:rFonts w:ascii="Arial" w:hAnsi="Arial" w:cs="Arial"/>
        </w:rPr>
        <w:t>Směr PID - jiný IDS (v opačném směru je to analogicky, tj. aktivuje se) / je-li vůz s hlásičem, adekvátně tomu se aktivuje hlášení pro cestující ve voze o změně IDS</w:t>
      </w:r>
    </w:p>
    <w:p w14:paraId="5C4C4EEE" w14:textId="77777777" w:rsidR="00291774" w:rsidRPr="00291774" w:rsidRDefault="00291774" w:rsidP="00291774">
      <w:pPr>
        <w:jc w:val="both"/>
        <w:rPr>
          <w:rFonts w:ascii="Arial" w:hAnsi="Arial" w:cs="Arial"/>
        </w:rPr>
      </w:pPr>
    </w:p>
    <w:p w14:paraId="767CEC34" w14:textId="77777777" w:rsidR="00291774" w:rsidRPr="00291774" w:rsidRDefault="00291774" w:rsidP="00291774">
      <w:pPr>
        <w:jc w:val="both"/>
        <w:rPr>
          <w:rFonts w:ascii="Arial" w:hAnsi="Arial" w:cs="Arial"/>
        </w:rPr>
      </w:pPr>
      <w:r w:rsidRPr="00291774">
        <w:rPr>
          <w:rFonts w:ascii="Arial" w:hAnsi="Arial" w:cs="Arial"/>
        </w:rPr>
        <w:t>1)</w:t>
      </w:r>
      <w:r w:rsidRPr="00291774">
        <w:rPr>
          <w:rFonts w:ascii="Arial" w:hAnsi="Arial" w:cs="Arial"/>
        </w:rPr>
        <w:tab/>
        <w:t>Vůz bez LCD, hodin, 2ř - nepřipadá v úvahu</w:t>
      </w:r>
    </w:p>
    <w:p w14:paraId="317E8EBD" w14:textId="77777777" w:rsidR="00291774" w:rsidRPr="00291774" w:rsidRDefault="00291774" w:rsidP="00291774">
      <w:pPr>
        <w:ind w:left="705" w:hanging="705"/>
        <w:jc w:val="both"/>
        <w:rPr>
          <w:rFonts w:ascii="Arial" w:hAnsi="Arial" w:cs="Arial"/>
        </w:rPr>
      </w:pPr>
      <w:r w:rsidRPr="00291774">
        <w:rPr>
          <w:rFonts w:ascii="Arial" w:hAnsi="Arial" w:cs="Arial"/>
        </w:rPr>
        <w:t>2)</w:t>
      </w:r>
      <w:r w:rsidRPr="00291774">
        <w:rPr>
          <w:rFonts w:ascii="Arial" w:hAnsi="Arial" w:cs="Arial"/>
        </w:rPr>
        <w:tab/>
        <w:t>Vůz jen s hodinami, označovačem - TP zhasne, označovač zhasne (řekněme nějaké záložní vozidlo)</w:t>
      </w:r>
    </w:p>
    <w:p w14:paraId="5F36A846" w14:textId="77777777" w:rsidR="00291774" w:rsidRPr="00291774" w:rsidRDefault="00291774" w:rsidP="00291774">
      <w:pPr>
        <w:ind w:left="705" w:hanging="705"/>
        <w:jc w:val="both"/>
        <w:rPr>
          <w:rFonts w:ascii="Arial" w:hAnsi="Arial" w:cs="Arial"/>
        </w:rPr>
      </w:pPr>
      <w:r w:rsidRPr="00291774">
        <w:rPr>
          <w:rFonts w:ascii="Arial" w:hAnsi="Arial" w:cs="Arial"/>
        </w:rPr>
        <w:t>3)</w:t>
      </w:r>
      <w:r w:rsidRPr="00291774">
        <w:rPr>
          <w:rFonts w:ascii="Arial" w:hAnsi="Arial" w:cs="Arial"/>
        </w:rPr>
        <w:tab/>
        <w:t>Vůz hodiny, označovač, dvouřádek – při příjezdu do hraniční zastávky (při jejím vyhlášení) TP zhasne, na ZOČP zůstane jen čas, označovač zhasne, 2ř textová informace o změně IDS</w:t>
      </w:r>
    </w:p>
    <w:p w14:paraId="4EE2676F"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Vůz hodiny, označovač, LCD -  při příjezdu do hraniční zastávky (při jejím vyhlášení) TP zhasne, na ZOČP zůstane jen čas, označovač zhasne, LCD zobrazuje info vždy o pásmech/zónách + informace o změně IDS</w:t>
      </w:r>
    </w:p>
    <w:p w14:paraId="5EA6FDA4"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Vůz označovač, LCD - při příjezdu do hraniční zastávky (při jejím vyhlášení)  označovač zhasne, LCD zobrazuje info vždy o pásmech/zónách + informace o změně IDS</w:t>
      </w:r>
    </w:p>
    <w:p w14:paraId="475D6122"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Vůz hodiny, označovač, 2řádek LCD - při příjezdu do hraniční zastávky (při jejím vyhlášení)  - TP zhasne, na ZOČP zůstane jen čas, označovač zhasne, 2ř textová informace o změně IDS, LCD zobrazuje info vždy o pásmech/zónách + informace o změně IDS  (v PIDu vím o 6 busech této kombinace)</w:t>
      </w:r>
    </w:p>
    <w:p w14:paraId="6464260C" w14:textId="77777777" w:rsidR="00291774" w:rsidRPr="00291774" w:rsidRDefault="00291774" w:rsidP="00291774">
      <w:pPr>
        <w:jc w:val="both"/>
        <w:rPr>
          <w:rFonts w:ascii="Arial" w:hAnsi="Arial" w:cs="Arial"/>
        </w:rPr>
      </w:pPr>
      <w:r w:rsidRPr="00291774">
        <w:rPr>
          <w:rFonts w:ascii="Arial" w:hAnsi="Arial" w:cs="Arial"/>
        </w:rPr>
        <w:t>7)</w:t>
      </w:r>
      <w:r w:rsidRPr="00291774">
        <w:rPr>
          <w:rFonts w:ascii="Arial" w:hAnsi="Arial" w:cs="Arial"/>
        </w:rPr>
        <w:tab/>
        <w:t>Vnější tabla – vjetí do hraniční zastávky nemá žádný vliv</w:t>
      </w:r>
    </w:p>
    <w:p w14:paraId="71148C3F"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Po příjezdu do hraniční zastávky (může být i na znamení) a jejím vyhlášení - bude za toto hlášení doplněna akustická informace „V této zastávce dochází ke změně tarifního systému“. Viz technické standardy, příloha 2.</w:t>
      </w:r>
    </w:p>
    <w:p w14:paraId="5317C98E" w14:textId="5243C09E" w:rsidR="00291774" w:rsidRPr="00291774" w:rsidRDefault="00291774" w:rsidP="00291774">
      <w:pPr>
        <w:jc w:val="both"/>
        <w:rPr>
          <w:rFonts w:ascii="Arial" w:hAnsi="Arial" w:cs="Arial"/>
        </w:rPr>
      </w:pPr>
    </w:p>
    <w:p w14:paraId="529C28AC" w14:textId="77777777" w:rsidR="00291774" w:rsidRPr="00291774" w:rsidRDefault="00291774" w:rsidP="00291774">
      <w:pPr>
        <w:jc w:val="both"/>
        <w:rPr>
          <w:rFonts w:ascii="Arial" w:hAnsi="Arial" w:cs="Arial"/>
        </w:rPr>
      </w:pPr>
      <w:r w:rsidRPr="00291774">
        <w:rPr>
          <w:rFonts w:ascii="Arial" w:hAnsi="Arial" w:cs="Arial"/>
        </w:rPr>
        <w:t>Skladba akustické informace o změně tarifního systému. (při vyhlášení hraniční zastávky)</w:t>
      </w:r>
    </w:p>
    <w:p w14:paraId="4BD13164" w14:textId="77777777" w:rsidR="00291774" w:rsidRPr="00291774" w:rsidRDefault="00291774" w:rsidP="00291774">
      <w:pPr>
        <w:jc w:val="both"/>
        <w:rPr>
          <w:rFonts w:ascii="Arial" w:hAnsi="Arial" w:cs="Arial"/>
        </w:rPr>
      </w:pPr>
      <w:r w:rsidRPr="00291774">
        <w:rPr>
          <w:rFonts w:ascii="Arial" w:hAnsi="Arial" w:cs="Arial"/>
        </w:rPr>
        <w:t xml:space="preserve"> • [gong] + [název aktuální zastávky] </w:t>
      </w:r>
    </w:p>
    <w:p w14:paraId="33609A2D" w14:textId="77777777" w:rsidR="00291774" w:rsidRPr="00291774" w:rsidRDefault="00291774" w:rsidP="00291774">
      <w:pPr>
        <w:jc w:val="both"/>
        <w:rPr>
          <w:rFonts w:ascii="Arial" w:hAnsi="Arial" w:cs="Arial"/>
        </w:rPr>
      </w:pPr>
      <w:r w:rsidRPr="00291774">
        <w:rPr>
          <w:rFonts w:ascii="Arial" w:hAnsi="Arial" w:cs="Arial"/>
        </w:rPr>
        <w:t>+ "zastávka na znamení"</w:t>
      </w:r>
    </w:p>
    <w:p w14:paraId="1C0789D1" w14:textId="77777777" w:rsidR="00291774" w:rsidRPr="00291774" w:rsidRDefault="00291774" w:rsidP="000A0A3B">
      <w:pPr>
        <w:ind w:left="708"/>
        <w:jc w:val="both"/>
        <w:rPr>
          <w:rFonts w:ascii="Arial" w:hAnsi="Arial" w:cs="Arial"/>
        </w:rPr>
      </w:pPr>
      <w:r w:rsidRPr="00291774">
        <w:rPr>
          <w:rFonts w:ascii="Arial" w:hAnsi="Arial" w:cs="Arial"/>
        </w:rPr>
        <w:t>+ "přestup na metro X" (přestup na dvě linky metra se hlásí vzestupně např. "přestup na metro B a C")</w:t>
      </w:r>
    </w:p>
    <w:p w14:paraId="683EC5C1" w14:textId="77777777" w:rsidR="00291774" w:rsidRPr="00291774" w:rsidRDefault="00291774" w:rsidP="000A0A3B">
      <w:pPr>
        <w:ind w:left="708" w:firstLine="708"/>
        <w:jc w:val="both"/>
        <w:rPr>
          <w:rFonts w:ascii="Arial" w:hAnsi="Arial" w:cs="Arial"/>
        </w:rPr>
      </w:pPr>
      <w:r w:rsidRPr="00291774">
        <w:rPr>
          <w:rFonts w:ascii="Arial" w:hAnsi="Arial" w:cs="Arial"/>
        </w:rPr>
        <w:t xml:space="preserve">+ "přestup na linky S a další vlakové spoje" </w:t>
      </w:r>
    </w:p>
    <w:p w14:paraId="4B356B1C" w14:textId="77777777" w:rsidR="00291774" w:rsidRPr="00291774" w:rsidRDefault="00291774" w:rsidP="000A0A3B">
      <w:pPr>
        <w:ind w:left="1416" w:firstLine="708"/>
        <w:jc w:val="both"/>
        <w:rPr>
          <w:rFonts w:ascii="Arial" w:hAnsi="Arial" w:cs="Arial"/>
        </w:rPr>
      </w:pPr>
      <w:r w:rsidRPr="00291774">
        <w:rPr>
          <w:rFonts w:ascii="Arial" w:hAnsi="Arial" w:cs="Arial"/>
        </w:rPr>
        <w:t>+ "přestup na přívoz"</w:t>
      </w:r>
    </w:p>
    <w:p w14:paraId="5B5ADD86" w14:textId="0C2CB278" w:rsidR="00291774" w:rsidRP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000A0A3B">
        <w:rPr>
          <w:rFonts w:ascii="Arial" w:hAnsi="Arial" w:cs="Arial"/>
        </w:rPr>
        <w:t xml:space="preserve">    </w:t>
      </w:r>
      <w:r w:rsidRPr="00291774">
        <w:rPr>
          <w:rFonts w:ascii="Arial" w:hAnsi="Arial" w:cs="Arial"/>
        </w:rPr>
        <w:t>+ "V této zastávce dochází ke změně tarifního systému."</w:t>
      </w:r>
    </w:p>
    <w:p w14:paraId="47F13B0A" w14:textId="47F24A35" w:rsid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Pr="00291774">
        <w:rPr>
          <w:rFonts w:ascii="Arial" w:hAnsi="Arial" w:cs="Arial"/>
        </w:rPr>
        <w:tab/>
        <w:t>• "příští zastávka" + [název příští zastávky]</w:t>
      </w:r>
    </w:p>
    <w:p w14:paraId="3515ADD8" w14:textId="3A56B35A" w:rsidR="000A0A3B" w:rsidRPr="00291774" w:rsidRDefault="000A0A3B" w:rsidP="00291774">
      <w:pPr>
        <w:jc w:val="both"/>
        <w:rPr>
          <w:rFonts w:ascii="Arial" w:hAnsi="Arial" w:cs="Arial"/>
        </w:rPr>
      </w:pPr>
      <w:r>
        <w:rPr>
          <w:rFonts w:ascii="Arial" w:hAnsi="Arial" w:cs="Arial"/>
          <w:noProof/>
          <w:lang w:eastAsia="cs-CZ"/>
        </w:rPr>
        <mc:AlternateContent>
          <mc:Choice Requires="wps">
            <w:drawing>
              <wp:anchor distT="0" distB="0" distL="114300" distR="114300" simplePos="0" relativeHeight="251659264" behindDoc="0" locked="0" layoutInCell="1" allowOverlap="1" wp14:anchorId="2B2B5BD0" wp14:editId="675FD071">
                <wp:simplePos x="0" y="0"/>
                <wp:positionH relativeFrom="column">
                  <wp:posOffset>14605</wp:posOffset>
                </wp:positionH>
                <wp:positionV relativeFrom="paragraph">
                  <wp:posOffset>34290</wp:posOffset>
                </wp:positionV>
                <wp:extent cx="6019800" cy="19050"/>
                <wp:effectExtent l="0" t="0" r="19050" b="19050"/>
                <wp:wrapNone/>
                <wp:docPr id="2" name="Přímá spojnice 2"/>
                <wp:cNvGraphicFramePr/>
                <a:graphic xmlns:a="http://schemas.openxmlformats.org/drawingml/2006/main">
                  <a:graphicData uri="http://schemas.microsoft.com/office/word/2010/wordprocessingShape">
                    <wps:wsp>
                      <wps:cNvCnPr/>
                      <wps:spPr>
                        <a:xfrm flipV="1">
                          <a:off x="0" y="0"/>
                          <a:ext cx="6019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18DB12" id="Přímá spojnice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15pt,2.7pt" to="475.1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" strokecolor="black [3200]" strokeweight=".5pt">
                <v:stroke joinstyle="miter"/>
              </v:line>
            </w:pict>
          </mc:Fallback>
        </mc:AlternateContent>
      </w:r>
    </w:p>
    <w:p w14:paraId="0C72D4EA" w14:textId="67903123" w:rsidR="00291774" w:rsidRPr="00291774" w:rsidRDefault="00291774" w:rsidP="000A0A3B">
      <w:pPr>
        <w:ind w:left="2130"/>
        <w:jc w:val="both"/>
        <w:rPr>
          <w:rFonts w:ascii="Arial" w:hAnsi="Arial" w:cs="Arial"/>
        </w:rPr>
      </w:pPr>
      <w:r w:rsidRPr="00291774">
        <w:rPr>
          <w:rFonts w:ascii="Arial" w:hAnsi="Arial" w:cs="Arial"/>
        </w:rPr>
        <w:t>+ "zastávka na znamení" (je-li příští zastávka na znamení, po zavření dveří znovu zopakovat informaci: "příští zastávka" + [název příští zastávky] + "zastávka na znamení")</w:t>
      </w:r>
    </w:p>
    <w:p w14:paraId="2C5EC62A" w14:textId="77777777" w:rsidR="00291774" w:rsidRPr="00291774" w:rsidRDefault="00291774" w:rsidP="00291774">
      <w:pPr>
        <w:jc w:val="both"/>
        <w:rPr>
          <w:rFonts w:ascii="Arial" w:hAnsi="Arial" w:cs="Arial"/>
        </w:rPr>
      </w:pPr>
    </w:p>
    <w:p w14:paraId="4AE4F2BA" w14:textId="77777777" w:rsidR="00291774" w:rsidRPr="00291774" w:rsidRDefault="00291774" w:rsidP="00291774">
      <w:pPr>
        <w:jc w:val="both"/>
        <w:rPr>
          <w:rFonts w:ascii="Arial" w:hAnsi="Arial" w:cs="Arial"/>
        </w:rPr>
      </w:pPr>
      <w:r w:rsidRPr="00291774">
        <w:rPr>
          <w:rFonts w:ascii="Arial" w:hAnsi="Arial" w:cs="Arial"/>
        </w:rPr>
        <w:t>9)</w:t>
      </w:r>
      <w:r w:rsidRPr="00291774">
        <w:rPr>
          <w:rFonts w:ascii="Arial" w:hAnsi="Arial" w:cs="Arial"/>
        </w:rPr>
        <w:tab/>
        <w:t>LCD na mezikrajských linkách bude využívat grafiku objednatele linky a to v celé délce. Na území PID musí LCD zobrazit v detailu zastávky i info o pásmu do které zastávka patří a v které se vozidlo aktuálně nachází. Pokud LCD nemá implementované zobrazení pásma/zón je potřeba dovybavit vozidla zobrazovačem času a pásma. Pro odbavení v PID je důležité po celou dobu jízdy vozidla na území Prahy a Středočeského kraje zobrazovat pásmo a čas.</w:t>
      </w:r>
    </w:p>
    <w:p w14:paraId="4C40AF9F" w14:textId="77777777" w:rsidR="00291774" w:rsidRPr="00291774" w:rsidRDefault="00291774" w:rsidP="00291774">
      <w:pPr>
        <w:jc w:val="both"/>
        <w:rPr>
          <w:rFonts w:ascii="Arial" w:hAnsi="Arial" w:cs="Arial"/>
        </w:rPr>
      </w:pPr>
    </w:p>
    <w:p w14:paraId="689E4FBC" w14:textId="77777777" w:rsidR="00291774" w:rsidRPr="000A0A3B" w:rsidRDefault="00291774" w:rsidP="00291774">
      <w:pPr>
        <w:jc w:val="both"/>
        <w:rPr>
          <w:rFonts w:ascii="Arial" w:hAnsi="Arial" w:cs="Arial"/>
          <w:b/>
        </w:rPr>
      </w:pPr>
      <w:r w:rsidRPr="000A0A3B">
        <w:rPr>
          <w:rFonts w:ascii="Arial" w:hAnsi="Arial" w:cs="Arial"/>
          <w:b/>
        </w:rPr>
        <w:t>3.</w:t>
      </w:r>
      <w:r w:rsidRPr="000A0A3B">
        <w:rPr>
          <w:rFonts w:ascii="Arial" w:hAnsi="Arial" w:cs="Arial"/>
          <w:b/>
        </w:rPr>
        <w:tab/>
        <w:t>Prodej jízdenek</w:t>
      </w:r>
    </w:p>
    <w:p w14:paraId="1C65CB7F" w14:textId="77777777" w:rsidR="00291774" w:rsidRPr="00291774" w:rsidRDefault="00291774" w:rsidP="00291774">
      <w:pPr>
        <w:jc w:val="both"/>
        <w:rPr>
          <w:rFonts w:ascii="Arial" w:hAnsi="Arial" w:cs="Arial"/>
        </w:rPr>
      </w:pPr>
    </w:p>
    <w:p w14:paraId="083C85B5" w14:textId="77777777" w:rsidR="00291774" w:rsidRPr="00291774" w:rsidRDefault="00291774" w:rsidP="000A0A3B">
      <w:pPr>
        <w:ind w:left="705" w:hanging="705"/>
        <w:jc w:val="both"/>
        <w:rPr>
          <w:rFonts w:ascii="Arial" w:hAnsi="Arial" w:cs="Arial"/>
        </w:rPr>
      </w:pPr>
      <w:r w:rsidRPr="00291774">
        <w:rPr>
          <w:rFonts w:ascii="Arial" w:hAnsi="Arial" w:cs="Arial"/>
        </w:rPr>
        <w:t>1)</w:t>
      </w:r>
      <w:r w:rsidRPr="00291774">
        <w:rPr>
          <w:rFonts w:ascii="Arial" w:hAnsi="Arial" w:cs="Arial"/>
        </w:rPr>
        <w:tab/>
        <w:t xml:space="preserve">Prodej papírové lomené jízdenky – pokud cestující pojede za hranici kraje, musí být  odbaven dvěma samostatnými jízdenkami dle dvou tarifů IDS. U druhé jízdenky bude posunut začátek platnosti na čas odjezdu spoje z hraniční zastávky. Druhá jízdenka tak musí obsahovat dva časy – čas a datum prodeje jízdenky (kvůli DPH, jde totiž o DÚZP = datum uskutečnění zdanitelného plnění) a datum a čas počátku platnosti (teoreticky totiž mohu koupit jízdenku minutu před půlnocí, která začne platit 20minut po půlnoci, tj. jiný den). </w:t>
      </w:r>
    </w:p>
    <w:p w14:paraId="14E21792" w14:textId="77777777" w:rsidR="00291774" w:rsidRPr="00291774" w:rsidRDefault="00291774" w:rsidP="00291774">
      <w:pPr>
        <w:jc w:val="both"/>
        <w:rPr>
          <w:rFonts w:ascii="Arial" w:hAnsi="Arial" w:cs="Arial"/>
        </w:rPr>
      </w:pPr>
      <w:r w:rsidRPr="00291774">
        <w:rPr>
          <w:rFonts w:ascii="Arial" w:hAnsi="Arial" w:cs="Arial"/>
        </w:rPr>
        <w:t>2)</w:t>
      </w:r>
      <w:r w:rsidRPr="00291774">
        <w:rPr>
          <w:rFonts w:ascii="Arial" w:hAnsi="Arial" w:cs="Arial"/>
        </w:rPr>
        <w:tab/>
        <w:t>Obě jízdenky musí splňovat vzhled a obsah dle vzorníku jízdenek příslušných krajů</w:t>
      </w:r>
    </w:p>
    <w:p w14:paraId="40AEF2F6" w14:textId="77777777" w:rsidR="00291774" w:rsidRPr="00291774" w:rsidRDefault="00291774" w:rsidP="000A0A3B">
      <w:pPr>
        <w:ind w:left="705" w:hanging="705"/>
        <w:jc w:val="both"/>
        <w:rPr>
          <w:rFonts w:ascii="Arial" w:hAnsi="Arial" w:cs="Arial"/>
        </w:rPr>
      </w:pPr>
      <w:r w:rsidRPr="00291774">
        <w:rPr>
          <w:rFonts w:ascii="Arial" w:hAnsi="Arial" w:cs="Arial"/>
        </w:rPr>
        <w:t>3)</w:t>
      </w:r>
      <w:r w:rsidRPr="00291774">
        <w:rPr>
          <w:rFonts w:ascii="Arial" w:hAnsi="Arial" w:cs="Arial"/>
        </w:rPr>
        <w:tab/>
        <w:t xml:space="preserve">Prodej lomené jednotlivé jízdenky v případech, kdy druhou část cesty chce cestující nahrát na BČK – typicky jedu Praha-Liberec, Praha – IREDO a druhou část jízdenky chci nahrát na kartu daného systému. Strojek musí umět posunout počátek platnosti takové elektronické jízdenky na čas, kdy autobus odjíždí z hraniční zastávky (čas dle JŘ). A takovou jízdenku rovnou při prodeji odbavit bez vlivu na data posílaná do zúčtovacího centra. </w:t>
      </w:r>
    </w:p>
    <w:p w14:paraId="12ABA6AE" w14:textId="77777777" w:rsidR="00291774" w:rsidRPr="00291774" w:rsidRDefault="00291774" w:rsidP="000A0A3B">
      <w:pPr>
        <w:ind w:left="705" w:hanging="705"/>
        <w:jc w:val="both"/>
        <w:rPr>
          <w:rFonts w:ascii="Arial" w:hAnsi="Arial" w:cs="Arial"/>
        </w:rPr>
      </w:pPr>
      <w:r w:rsidRPr="00291774">
        <w:rPr>
          <w:rFonts w:ascii="Arial" w:hAnsi="Arial" w:cs="Arial"/>
        </w:rPr>
        <w:t>4)</w:t>
      </w:r>
      <w:r w:rsidRPr="00291774">
        <w:rPr>
          <w:rFonts w:ascii="Arial" w:hAnsi="Arial" w:cs="Arial"/>
        </w:rPr>
        <w:tab/>
        <w:t xml:space="preserve">Po celé trase linky musí být možné odbavit kupony PID ve všech jejích formách a zaplatit lístek PID kartou. </w:t>
      </w:r>
    </w:p>
    <w:p w14:paraId="5E26167C" w14:textId="77777777" w:rsidR="00291774" w:rsidRPr="00291774" w:rsidRDefault="00291774" w:rsidP="00291774">
      <w:pPr>
        <w:jc w:val="both"/>
        <w:rPr>
          <w:rFonts w:ascii="Arial" w:hAnsi="Arial" w:cs="Arial"/>
        </w:rPr>
      </w:pPr>
    </w:p>
    <w:p w14:paraId="6AA2019E" w14:textId="77777777" w:rsidR="006004A1" w:rsidRDefault="006004A1" w:rsidP="009C696E">
      <w:pPr>
        <w:jc w:val="both"/>
        <w:rPr>
          <w:rFonts w:ascii="Arial" w:hAnsi="Arial" w:cs="Arial"/>
          <w:b/>
          <w:sz w:val="24"/>
          <w:szCs w:val="24"/>
        </w:rPr>
      </w:pPr>
    </w:p>
    <w:p w14:paraId="135C2807" w14:textId="77777777" w:rsidR="006004A1" w:rsidRDefault="006004A1" w:rsidP="009C696E">
      <w:pPr>
        <w:jc w:val="both"/>
        <w:rPr>
          <w:rFonts w:ascii="Arial" w:hAnsi="Arial" w:cs="Arial"/>
          <w:b/>
          <w:sz w:val="24"/>
          <w:szCs w:val="24"/>
        </w:rPr>
      </w:pPr>
    </w:p>
    <w:p w14:paraId="52DC0CD7" w14:textId="77777777" w:rsidR="006004A1" w:rsidRDefault="006004A1" w:rsidP="009C696E">
      <w:pPr>
        <w:jc w:val="both"/>
        <w:rPr>
          <w:rFonts w:ascii="Arial" w:hAnsi="Arial" w:cs="Arial"/>
          <w:b/>
          <w:sz w:val="24"/>
          <w:szCs w:val="24"/>
        </w:rPr>
      </w:pPr>
    </w:p>
    <w:p w14:paraId="5FB2CC0A" w14:textId="77777777" w:rsidR="006004A1" w:rsidRDefault="006004A1" w:rsidP="009C696E">
      <w:pPr>
        <w:jc w:val="both"/>
        <w:rPr>
          <w:rFonts w:ascii="Arial" w:hAnsi="Arial" w:cs="Arial"/>
          <w:b/>
          <w:sz w:val="24"/>
          <w:szCs w:val="24"/>
        </w:rPr>
      </w:pPr>
    </w:p>
    <w:p w14:paraId="3AD4F6AC" w14:textId="77777777" w:rsidR="006004A1" w:rsidRDefault="006004A1" w:rsidP="009C696E">
      <w:pPr>
        <w:jc w:val="both"/>
        <w:rPr>
          <w:rFonts w:ascii="Arial" w:hAnsi="Arial" w:cs="Arial"/>
          <w:b/>
          <w:sz w:val="24"/>
          <w:szCs w:val="24"/>
        </w:rPr>
      </w:pPr>
    </w:p>
    <w:p w14:paraId="5467952B" w14:textId="77777777" w:rsidR="006004A1" w:rsidRDefault="006004A1" w:rsidP="009C696E">
      <w:pPr>
        <w:jc w:val="both"/>
        <w:rPr>
          <w:rFonts w:ascii="Arial" w:hAnsi="Arial" w:cs="Arial"/>
          <w:b/>
          <w:sz w:val="24"/>
          <w:szCs w:val="24"/>
        </w:rPr>
      </w:pPr>
    </w:p>
    <w:p w14:paraId="2B04CCF0" w14:textId="77777777" w:rsidR="006004A1" w:rsidRDefault="006004A1" w:rsidP="009C696E">
      <w:pPr>
        <w:jc w:val="both"/>
        <w:rPr>
          <w:rFonts w:ascii="Arial" w:hAnsi="Arial" w:cs="Arial"/>
          <w:b/>
          <w:sz w:val="24"/>
          <w:szCs w:val="24"/>
        </w:rPr>
      </w:pPr>
    </w:p>
    <w:p w14:paraId="595F4CDD" w14:textId="77777777" w:rsidR="006004A1" w:rsidRDefault="006004A1" w:rsidP="009C696E">
      <w:pPr>
        <w:jc w:val="both"/>
        <w:rPr>
          <w:rFonts w:ascii="Arial" w:hAnsi="Arial" w:cs="Arial"/>
          <w:b/>
          <w:sz w:val="24"/>
          <w:szCs w:val="24"/>
        </w:rPr>
      </w:pPr>
    </w:p>
    <w:p w14:paraId="348E33B5" w14:textId="77777777" w:rsidR="006004A1" w:rsidRDefault="006004A1" w:rsidP="009C696E">
      <w:pPr>
        <w:jc w:val="both"/>
        <w:rPr>
          <w:rFonts w:ascii="Arial" w:hAnsi="Arial" w:cs="Arial"/>
          <w:b/>
          <w:sz w:val="24"/>
          <w:szCs w:val="24"/>
        </w:rPr>
      </w:pPr>
    </w:p>
    <w:p w14:paraId="68D2E105" w14:textId="77777777" w:rsidR="006004A1" w:rsidRDefault="006004A1" w:rsidP="009C696E">
      <w:pPr>
        <w:jc w:val="both"/>
        <w:rPr>
          <w:rFonts w:ascii="Arial" w:hAnsi="Arial" w:cs="Arial"/>
          <w:b/>
          <w:sz w:val="24"/>
          <w:szCs w:val="24"/>
        </w:rPr>
      </w:pPr>
    </w:p>
    <w:p w14:paraId="722F8B70" w14:textId="77777777" w:rsidR="006004A1" w:rsidRDefault="006004A1" w:rsidP="009C696E">
      <w:pPr>
        <w:jc w:val="both"/>
        <w:rPr>
          <w:rFonts w:ascii="Arial" w:hAnsi="Arial" w:cs="Arial"/>
          <w:b/>
          <w:sz w:val="24"/>
          <w:szCs w:val="24"/>
        </w:rPr>
      </w:pPr>
    </w:p>
    <w:p w14:paraId="57259D33" w14:textId="77777777" w:rsidR="006004A1" w:rsidRDefault="006004A1" w:rsidP="009C696E">
      <w:pPr>
        <w:jc w:val="both"/>
        <w:rPr>
          <w:rFonts w:ascii="Arial" w:hAnsi="Arial" w:cs="Arial"/>
          <w:b/>
          <w:sz w:val="24"/>
          <w:szCs w:val="24"/>
        </w:rPr>
      </w:pPr>
    </w:p>
    <w:p w14:paraId="6EB57657" w14:textId="77777777" w:rsidR="006004A1" w:rsidRDefault="006004A1" w:rsidP="009C696E">
      <w:pPr>
        <w:jc w:val="both"/>
        <w:rPr>
          <w:rFonts w:ascii="Arial" w:hAnsi="Arial" w:cs="Arial"/>
          <w:b/>
          <w:sz w:val="24"/>
          <w:szCs w:val="24"/>
        </w:rPr>
      </w:pPr>
    </w:p>
    <w:p w14:paraId="4CEE4581" w14:textId="77777777" w:rsidR="006004A1" w:rsidRDefault="006004A1" w:rsidP="009C696E">
      <w:pPr>
        <w:jc w:val="both"/>
        <w:rPr>
          <w:rFonts w:ascii="Arial" w:hAnsi="Arial" w:cs="Arial"/>
          <w:b/>
          <w:sz w:val="24"/>
          <w:szCs w:val="24"/>
        </w:rPr>
      </w:pPr>
    </w:p>
    <w:p w14:paraId="226842B7" w14:textId="77777777" w:rsidR="006004A1" w:rsidRDefault="006004A1" w:rsidP="009C696E">
      <w:pPr>
        <w:jc w:val="both"/>
        <w:rPr>
          <w:rFonts w:ascii="Arial" w:hAnsi="Arial" w:cs="Arial"/>
          <w:b/>
          <w:sz w:val="24"/>
          <w:szCs w:val="24"/>
        </w:rPr>
      </w:pPr>
    </w:p>
    <w:p w14:paraId="4D36692C" w14:textId="77777777" w:rsidR="006004A1" w:rsidRDefault="006004A1" w:rsidP="009C696E">
      <w:pPr>
        <w:jc w:val="both"/>
        <w:rPr>
          <w:rFonts w:ascii="Arial" w:hAnsi="Arial" w:cs="Arial"/>
          <w:b/>
          <w:sz w:val="24"/>
          <w:szCs w:val="24"/>
        </w:rPr>
      </w:pPr>
    </w:p>
    <w:p w14:paraId="7DD210E2" w14:textId="6C63D6DA" w:rsidR="009C696E" w:rsidRPr="006004A1" w:rsidRDefault="009C696E" w:rsidP="009C696E">
      <w:pPr>
        <w:jc w:val="both"/>
        <w:rPr>
          <w:rFonts w:ascii="Arial" w:hAnsi="Arial" w:cs="Arial"/>
          <w:b/>
          <w:sz w:val="24"/>
          <w:szCs w:val="24"/>
        </w:rPr>
      </w:pPr>
      <w:r w:rsidRPr="006004A1">
        <w:rPr>
          <w:rFonts w:ascii="Arial" w:hAnsi="Arial" w:cs="Arial"/>
          <w:b/>
          <w:sz w:val="24"/>
          <w:szCs w:val="24"/>
        </w:rPr>
        <w:t>Mezikrajský překryv tarifů v.09</w:t>
      </w:r>
    </w:p>
    <w:p w14:paraId="7EDE9EF1" w14:textId="77777777" w:rsidR="009C696E" w:rsidRPr="009C696E" w:rsidRDefault="009C696E" w:rsidP="009C696E">
      <w:pPr>
        <w:jc w:val="both"/>
        <w:rPr>
          <w:rFonts w:ascii="Arial" w:hAnsi="Arial" w:cs="Arial"/>
        </w:rPr>
      </w:pPr>
    </w:p>
    <w:p w14:paraId="3D8472AB" w14:textId="77777777" w:rsidR="009C696E" w:rsidRPr="009C696E" w:rsidRDefault="009C696E" w:rsidP="009C696E">
      <w:pPr>
        <w:jc w:val="both"/>
        <w:rPr>
          <w:rFonts w:ascii="Arial" w:hAnsi="Arial" w:cs="Arial"/>
        </w:rPr>
      </w:pPr>
      <w:r w:rsidRPr="009C696E">
        <w:rPr>
          <w:rFonts w:ascii="Arial" w:hAnsi="Arial" w:cs="Arial"/>
        </w:rPr>
        <w:t xml:space="preserve">Překryv Středočeský kraj (PID) x sousední kraj (sousední tarif) </w:t>
      </w:r>
    </w:p>
    <w:p w14:paraId="1D2FF259" w14:textId="77777777" w:rsidR="009C696E" w:rsidRPr="009C696E" w:rsidRDefault="009C696E" w:rsidP="009C696E">
      <w:pPr>
        <w:jc w:val="both"/>
        <w:rPr>
          <w:rFonts w:ascii="Arial" w:hAnsi="Arial" w:cs="Arial"/>
        </w:rPr>
      </w:pPr>
      <w:r w:rsidRPr="009C696E">
        <w:rPr>
          <w:rFonts w:ascii="Arial" w:hAnsi="Arial" w:cs="Arial"/>
        </w:rPr>
        <w:t>A)</w:t>
      </w:r>
      <w:r w:rsidRPr="009C696E">
        <w:rPr>
          <w:rFonts w:ascii="Arial" w:hAnsi="Arial" w:cs="Arial"/>
        </w:rPr>
        <w:tab/>
        <w:t>Stávající označování pásem PID bude doplněno o dvouciferná pásma.</w:t>
      </w:r>
    </w:p>
    <w:p w14:paraId="53710D35"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Jedná se pouze o „malý přesah“ v řádech desítek km od hranice kraje, u každé linky bude přesah v obou směrech přesně definován.</w:t>
      </w:r>
    </w:p>
    <w:p w14:paraId="33149208" w14:textId="77777777" w:rsidR="009C696E" w:rsidRPr="009C696E" w:rsidRDefault="009C696E" w:rsidP="006004A1">
      <w:pPr>
        <w:ind w:left="705" w:hanging="705"/>
        <w:jc w:val="both"/>
        <w:rPr>
          <w:rFonts w:ascii="Arial" w:hAnsi="Arial" w:cs="Arial"/>
        </w:rPr>
      </w:pPr>
      <w:r w:rsidRPr="009C696E">
        <w:rPr>
          <w:rFonts w:ascii="Arial" w:hAnsi="Arial" w:cs="Arial"/>
        </w:rPr>
        <w:t>C)</w:t>
      </w:r>
      <w:r w:rsidRPr="009C696E">
        <w:rPr>
          <w:rFonts w:ascii="Arial" w:hAnsi="Arial" w:cs="Arial"/>
        </w:rPr>
        <w:tab/>
        <w:t xml:space="preserve">Pásma mohou být dvouciferná a nově přibydou pásma nad stávající pásma P, 0, B až do 98. Jedná se o rozšíření tarifních pásem PID, nejedná se o pásma využívaná pouze pro překryv.  </w:t>
      </w:r>
    </w:p>
    <w:p w14:paraId="37330656"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Dvouciferná dvoupásma nebudou. Nepočítá se s hraniční zastávkou, u které toto může nastat.</w:t>
      </w:r>
    </w:p>
    <w:p w14:paraId="3B86EB62" w14:textId="77777777" w:rsidR="009C696E" w:rsidRPr="009C696E" w:rsidRDefault="009C696E" w:rsidP="009C696E">
      <w:pPr>
        <w:jc w:val="both"/>
        <w:rPr>
          <w:rFonts w:ascii="Arial" w:hAnsi="Arial" w:cs="Arial"/>
        </w:rPr>
      </w:pPr>
      <w:r w:rsidRPr="009C696E">
        <w:rPr>
          <w:rFonts w:ascii="Arial" w:hAnsi="Arial" w:cs="Arial"/>
        </w:rPr>
        <w:t>E)</w:t>
      </w:r>
      <w:r w:rsidRPr="009C696E">
        <w:rPr>
          <w:rFonts w:ascii="Arial" w:hAnsi="Arial" w:cs="Arial"/>
        </w:rPr>
        <w:tab/>
        <w:t xml:space="preserve">Dvoupásmo 9,10 nebude. Nepočítá se s hraniční zastávkou, u které může nastat. </w:t>
      </w:r>
    </w:p>
    <w:p w14:paraId="4200D5C9"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Nepočítá se s variantou, že linka začínající v PID pojede přes území IDS2 a poté přes území IDS3.</w:t>
      </w:r>
    </w:p>
    <w:p w14:paraId="351648ED"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Je vyloučeno, aby se vozidlo, které vyjede z PID do překryvu PID/IDS2 znovu vrátilo do PID a následně znovu vjelo do překryvu PID/IDS2. (totéž platí i v opačném směru)</w:t>
      </w:r>
    </w:p>
    <w:p w14:paraId="32F87BD3"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Je vyloučeno, aby se vozidlo, které vyjede z PID do překryvu PID/IDS2 znovu vrátilo do PID (totéž platí i v opačném směru)</w:t>
      </w:r>
    </w:p>
    <w:p w14:paraId="01B30B53"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Pravidla pro dvouciferná pásma jsou stejná jako pro ostatní pásma PID, cena se odvíjí z ceníku PID.</w:t>
      </w:r>
    </w:p>
    <w:p w14:paraId="4CC60F12" w14:textId="77777777" w:rsidR="009C696E" w:rsidRPr="009C696E" w:rsidRDefault="009C696E" w:rsidP="006004A1">
      <w:pPr>
        <w:ind w:left="705" w:hanging="705"/>
        <w:jc w:val="both"/>
        <w:rPr>
          <w:rFonts w:ascii="Arial" w:hAnsi="Arial" w:cs="Arial"/>
        </w:rPr>
      </w:pPr>
      <w:r w:rsidRPr="009C696E">
        <w:rPr>
          <w:rFonts w:ascii="Arial" w:hAnsi="Arial" w:cs="Arial"/>
        </w:rPr>
        <w:t>J)</w:t>
      </w:r>
      <w:r w:rsidRPr="009C696E">
        <w:rPr>
          <w:rFonts w:ascii="Arial" w:hAnsi="Arial" w:cs="Arial"/>
        </w:rPr>
        <w:tab/>
        <w:t>Pro přesahy platí standardní tarif PID, tedy pro cesty přes hranici kraje ve směru PID -&gt; IDS2 i IDS2 -&gt; PID probíhá odbavení dle standardního tarifu PID nebo dle standardního tarifu IDS2 dle výběru cestujícího.</w:t>
      </w:r>
    </w:p>
    <w:p w14:paraId="653D0DEA" w14:textId="77777777" w:rsidR="009C696E" w:rsidRPr="009C696E" w:rsidRDefault="009C696E" w:rsidP="006004A1">
      <w:pPr>
        <w:ind w:left="705" w:hanging="705"/>
        <w:jc w:val="both"/>
        <w:rPr>
          <w:rFonts w:ascii="Arial" w:hAnsi="Arial" w:cs="Arial"/>
        </w:rPr>
      </w:pPr>
      <w:r w:rsidRPr="009C696E">
        <w:rPr>
          <w:rFonts w:ascii="Arial" w:hAnsi="Arial" w:cs="Arial"/>
        </w:rPr>
        <w:t>K)</w:t>
      </w:r>
      <w:r w:rsidRPr="009C696E">
        <w:rPr>
          <w:rFonts w:ascii="Arial" w:hAnsi="Arial" w:cs="Arial"/>
        </w:rPr>
        <w:tab/>
        <w:t xml:space="preserve">Na mezikrajské lince budou zastávky patřící současně do obou systémů. Chování periferií je podrobně popsáno v kapitole Chování periferií. </w:t>
      </w:r>
    </w:p>
    <w:p w14:paraId="724BBBD2" w14:textId="77777777" w:rsidR="009C696E" w:rsidRPr="009C696E" w:rsidRDefault="009C696E" w:rsidP="006004A1">
      <w:pPr>
        <w:ind w:left="705" w:hanging="705"/>
        <w:jc w:val="both"/>
        <w:rPr>
          <w:rFonts w:ascii="Arial" w:hAnsi="Arial" w:cs="Arial"/>
        </w:rPr>
      </w:pPr>
      <w:r w:rsidRPr="009C696E">
        <w:rPr>
          <w:rFonts w:ascii="Arial" w:hAnsi="Arial" w:cs="Arial"/>
        </w:rPr>
        <w:t>L)</w:t>
      </w:r>
      <w:r w:rsidRPr="009C696E">
        <w:rPr>
          <w:rFonts w:ascii="Arial" w:hAnsi="Arial" w:cs="Arial"/>
        </w:rPr>
        <w:tab/>
        <w:t xml:space="preserve">Na území, resp. částech linek zahrnutých do PID platí vždy všechny jízdní doklady PID dle své časové a pásmové platnosti.  </w:t>
      </w:r>
    </w:p>
    <w:p w14:paraId="5E71641E" w14:textId="77777777" w:rsidR="009C696E" w:rsidRPr="009C696E" w:rsidRDefault="009C696E" w:rsidP="009C696E">
      <w:pPr>
        <w:jc w:val="both"/>
        <w:rPr>
          <w:rFonts w:ascii="Arial" w:hAnsi="Arial" w:cs="Arial"/>
        </w:rPr>
      </w:pPr>
      <w:r w:rsidRPr="009C696E">
        <w:rPr>
          <w:rFonts w:ascii="Arial" w:hAnsi="Arial" w:cs="Arial"/>
        </w:rPr>
        <w:t>M)</w:t>
      </w:r>
      <w:r w:rsidRPr="009C696E">
        <w:rPr>
          <w:rFonts w:ascii="Arial" w:hAnsi="Arial" w:cs="Arial"/>
        </w:rPr>
        <w:tab/>
        <w:t xml:space="preserve">Tarif PID (pásmový a časový tarif), tarif IDS2 je zónově relační.  </w:t>
      </w:r>
    </w:p>
    <w:p w14:paraId="3F1AC46A" w14:textId="77777777" w:rsidR="009C696E" w:rsidRPr="009C696E" w:rsidRDefault="009C696E" w:rsidP="009C696E">
      <w:pPr>
        <w:jc w:val="both"/>
        <w:rPr>
          <w:rFonts w:ascii="Arial" w:hAnsi="Arial" w:cs="Arial"/>
        </w:rPr>
      </w:pPr>
      <w:r w:rsidRPr="009C696E">
        <w:rPr>
          <w:rFonts w:ascii="Arial" w:hAnsi="Arial" w:cs="Arial"/>
        </w:rPr>
        <w:t>N)</w:t>
      </w:r>
      <w:r w:rsidRPr="009C696E">
        <w:rPr>
          <w:rFonts w:ascii="Arial" w:hAnsi="Arial" w:cs="Arial"/>
        </w:rPr>
        <w:tab/>
        <w:t xml:space="preserve">Hranice krajů ≠ hranice IDS </w:t>
      </w:r>
    </w:p>
    <w:p w14:paraId="443B6BB8" w14:textId="68D43D93" w:rsidR="009C696E" w:rsidRPr="009C696E" w:rsidRDefault="009C696E" w:rsidP="006004A1">
      <w:pPr>
        <w:ind w:left="705" w:hanging="705"/>
        <w:jc w:val="both"/>
        <w:rPr>
          <w:rFonts w:ascii="Arial" w:hAnsi="Arial" w:cs="Arial"/>
        </w:rPr>
      </w:pPr>
      <w:r w:rsidRPr="009C696E">
        <w:rPr>
          <w:rFonts w:ascii="Arial" w:hAnsi="Arial" w:cs="Arial"/>
        </w:rPr>
        <w:t>O)</w:t>
      </w:r>
      <w:r w:rsidRPr="009C696E">
        <w:rPr>
          <w:rFonts w:ascii="Arial" w:hAnsi="Arial" w:cs="Arial"/>
        </w:rPr>
        <w:tab/>
        <w:t xml:space="preserve">Hranice IDS je v obou směrech poslední zastávka náležící do obou IDS současně (dále Z5 a Z2) </w:t>
      </w:r>
    </w:p>
    <w:p w14:paraId="36A0435E" w14:textId="77777777" w:rsidR="009C696E" w:rsidRPr="009C696E" w:rsidRDefault="009C696E" w:rsidP="009C696E">
      <w:pPr>
        <w:jc w:val="both"/>
        <w:rPr>
          <w:rFonts w:ascii="Arial" w:hAnsi="Arial" w:cs="Arial"/>
        </w:rPr>
      </w:pPr>
      <w:r w:rsidRPr="009C696E">
        <w:rPr>
          <w:rFonts w:ascii="Arial" w:hAnsi="Arial" w:cs="Arial"/>
        </w:rPr>
        <w:t>P)</w:t>
      </w:r>
      <w:r w:rsidRPr="009C696E">
        <w:rPr>
          <w:rFonts w:ascii="Arial" w:hAnsi="Arial" w:cs="Arial"/>
        </w:rPr>
        <w:tab/>
        <w:t xml:space="preserve">Hranice krajů je fiktivní bod na geografické hranici krajů </w:t>
      </w:r>
    </w:p>
    <w:p w14:paraId="3D454411" w14:textId="77777777" w:rsidR="009C696E" w:rsidRPr="009C696E" w:rsidRDefault="009C696E" w:rsidP="009C696E">
      <w:pPr>
        <w:jc w:val="both"/>
        <w:rPr>
          <w:rFonts w:ascii="Arial" w:hAnsi="Arial" w:cs="Arial"/>
        </w:rPr>
      </w:pPr>
      <w:r w:rsidRPr="009C696E">
        <w:rPr>
          <w:rFonts w:ascii="Arial" w:hAnsi="Arial" w:cs="Arial"/>
        </w:rPr>
        <w:t>Q)</w:t>
      </w:r>
      <w:r w:rsidRPr="009C696E">
        <w:rPr>
          <w:rFonts w:ascii="Arial" w:hAnsi="Arial" w:cs="Arial"/>
        </w:rPr>
        <w:tab/>
        <w:t>Hraniční zastávka je poslední zastávka v rámci překryvu tarifních systémů na lince</w:t>
      </w:r>
    </w:p>
    <w:p w14:paraId="25510EA1" w14:textId="7D3FE6A8" w:rsidR="009C696E" w:rsidRDefault="009C696E" w:rsidP="006004A1">
      <w:pPr>
        <w:ind w:left="705" w:hanging="705"/>
        <w:jc w:val="both"/>
        <w:rPr>
          <w:rFonts w:ascii="Arial" w:hAnsi="Arial" w:cs="Arial"/>
        </w:rPr>
      </w:pPr>
      <w:r w:rsidRPr="009C696E">
        <w:rPr>
          <w:rFonts w:ascii="Arial" w:hAnsi="Arial" w:cs="Arial"/>
        </w:rPr>
        <w:t>R)</w:t>
      </w:r>
      <w:r w:rsidRPr="009C696E">
        <w:rPr>
          <w:rFonts w:ascii="Arial" w:hAnsi="Arial" w:cs="Arial"/>
        </w:rPr>
        <w:tab/>
        <w:t>Musí být vždy stanovena zastávka, do/ze které platí Smluvní přepravní podmínky PID a z/do které zastá</w:t>
      </w:r>
      <w:r w:rsidR="006004A1">
        <w:rPr>
          <w:rFonts w:ascii="Arial" w:hAnsi="Arial" w:cs="Arial"/>
        </w:rPr>
        <w:t>vky platí SPP sousedního kraje.</w:t>
      </w:r>
    </w:p>
    <w:p w14:paraId="544C77F0" w14:textId="09EE4A53" w:rsidR="006004A1" w:rsidRPr="009C696E" w:rsidRDefault="006004A1" w:rsidP="006004A1">
      <w:pPr>
        <w:ind w:left="705" w:hanging="705"/>
        <w:jc w:val="both"/>
        <w:rPr>
          <w:rFonts w:ascii="Arial" w:hAnsi="Arial" w:cs="Arial"/>
        </w:rPr>
      </w:pPr>
    </w:p>
    <w:p w14:paraId="31AAF0C9" w14:textId="77777777" w:rsidR="009C696E" w:rsidRPr="00E971C7" w:rsidRDefault="009C696E" w:rsidP="009C696E">
      <w:pPr>
        <w:jc w:val="both"/>
        <w:rPr>
          <w:rFonts w:ascii="Arial" w:hAnsi="Arial" w:cs="Arial"/>
          <w:u w:val="single"/>
        </w:rPr>
      </w:pPr>
      <w:r w:rsidRPr="00E971C7">
        <w:rPr>
          <w:rFonts w:ascii="Arial" w:hAnsi="Arial" w:cs="Arial"/>
          <w:u w:val="single"/>
        </w:rPr>
        <w:t>Obecný princip odbavení</w:t>
      </w:r>
    </w:p>
    <w:p w14:paraId="05E40EA3" w14:textId="77777777" w:rsidR="009C696E" w:rsidRPr="009C696E" w:rsidRDefault="009C696E" w:rsidP="009C696E">
      <w:pPr>
        <w:jc w:val="both"/>
        <w:rPr>
          <w:rFonts w:ascii="Arial" w:hAnsi="Arial" w:cs="Arial"/>
        </w:rPr>
      </w:pPr>
      <w:r w:rsidRPr="009C696E">
        <w:rPr>
          <w:rFonts w:ascii="Arial" w:hAnsi="Arial" w:cs="Arial"/>
        </w:rPr>
        <w:t>A)</w:t>
      </w:r>
      <w:r w:rsidRPr="009C696E">
        <w:rPr>
          <w:rFonts w:ascii="Arial" w:hAnsi="Arial" w:cs="Arial"/>
        </w:rPr>
        <w:tab/>
        <w:t>Cestující bude odbaven při nástupu do vozidla a to na celou zamýšlenou trasu.</w:t>
      </w:r>
    </w:p>
    <w:p w14:paraId="19123EDC"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Vydaná jízdenka na mezikrajské lince je platná do libovolné tarifní zóny IDS2 nebo pásma PID.</w:t>
      </w:r>
    </w:p>
    <w:p w14:paraId="6C0247E0"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Bod výše může mít vliv na strukturu xml (pokud nebude řešeno jinak) + adekvátní popis formátu (vč. zadání pro Chaps)</w:t>
      </w:r>
    </w:p>
    <w:p w14:paraId="2E8C40EE"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 xml:space="preserve">Prodej papírové lomené jízdenky – pokud cestující pojede za hranici IDS, musí být odbaven dvěma samostatnými jízdenkami dle dvou tarifů IDS. </w:t>
      </w:r>
    </w:p>
    <w:p w14:paraId="55A3BB4F" w14:textId="77777777" w:rsidR="009C696E" w:rsidRPr="009C696E" w:rsidRDefault="009C696E" w:rsidP="006004A1">
      <w:pPr>
        <w:ind w:left="1410" w:hanging="705"/>
        <w:jc w:val="both"/>
        <w:rPr>
          <w:rFonts w:ascii="Arial" w:hAnsi="Arial" w:cs="Arial"/>
        </w:rPr>
      </w:pPr>
      <w:r w:rsidRPr="009C696E">
        <w:rPr>
          <w:rFonts w:ascii="Arial" w:hAnsi="Arial" w:cs="Arial"/>
        </w:rPr>
        <w:t>a.</w:t>
      </w:r>
      <w:r w:rsidRPr="009C696E">
        <w:rPr>
          <w:rFonts w:ascii="Arial" w:hAnsi="Arial" w:cs="Arial"/>
        </w:rPr>
        <w:tab/>
        <w:t>U druhé jízdenky bude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05559F2B" w14:textId="77777777" w:rsidR="009C696E" w:rsidRPr="009C696E" w:rsidRDefault="009C696E" w:rsidP="009C696E">
      <w:pPr>
        <w:jc w:val="both"/>
        <w:rPr>
          <w:rFonts w:ascii="Arial" w:hAnsi="Arial" w:cs="Arial"/>
        </w:rPr>
      </w:pPr>
      <w:r w:rsidRPr="009C696E">
        <w:rPr>
          <w:rFonts w:ascii="Arial" w:hAnsi="Arial" w:cs="Arial"/>
        </w:rPr>
        <w:t>C)</w:t>
      </w:r>
      <w:r w:rsidRPr="009C696E">
        <w:rPr>
          <w:rFonts w:ascii="Arial" w:hAnsi="Arial" w:cs="Arial"/>
        </w:rPr>
        <w:tab/>
        <w:t>Obě jízdenky musí splňovat vzhled a obsah dle vzorníku jízdenek příslušných IDS.</w:t>
      </w:r>
    </w:p>
    <w:p w14:paraId="40C7E374"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 xml:space="preserve">Pro IDS2 musí odbavovací zařízení umět posunout počátek platnosti papírové jízdenky IDS2 na čas, kdy autobus odjíždí z hraniční zastávky (čas dle JŘ). A takovou jízdenku rovnou při prodeji odbavit bez vlivu na data posílaná do zúčtovacího centra    </w:t>
      </w:r>
    </w:p>
    <w:p w14:paraId="4F6DA0C5" w14:textId="77777777" w:rsidR="009C696E" w:rsidRPr="009C696E" w:rsidRDefault="009C696E" w:rsidP="006004A1">
      <w:pPr>
        <w:ind w:left="705" w:hanging="705"/>
        <w:jc w:val="both"/>
        <w:rPr>
          <w:rFonts w:ascii="Arial" w:hAnsi="Arial" w:cs="Arial"/>
        </w:rPr>
      </w:pPr>
      <w:r w:rsidRPr="009C696E">
        <w:rPr>
          <w:rFonts w:ascii="Arial" w:hAnsi="Arial" w:cs="Arial"/>
        </w:rPr>
        <w:t>E)</w:t>
      </w:r>
      <w:r w:rsidRPr="009C696E">
        <w:rPr>
          <w:rFonts w:ascii="Arial" w:hAnsi="Arial" w:cs="Arial"/>
        </w:rPr>
        <w:tab/>
        <w:t>AMSBUS – Dopravce bude přes AMSBUS prodávat na mezikrajské relace POUZE MÍSTENKY, JÍZDENKY NIKOLIV. Využití AMSBUS je zcela v kompetenci dopravce.</w:t>
      </w:r>
    </w:p>
    <w:p w14:paraId="3BBD9848"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Lomený tarif bude odbaven vždy v podobě dvou samostatných jízdenek (network ID konkrétního IDS). Tj. nevytváříme žádný nový tarif pro mezikrajské relace s vlastním network ID.</w:t>
      </w:r>
    </w:p>
    <w:p w14:paraId="7387DF84"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Koncový lístek musí obsahovat rozpad jízdenek (vč. tržby) prodaných pro samostatné IDS (tj. pro konkrétní síť definovanou jedinečným Network ID).</w:t>
      </w:r>
    </w:p>
    <w:p w14:paraId="3E96B13B"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Výstupní data z odbavovacího zařízení musejí obsahovat rozpad tržeb na konkrétní IDS, rozpad na skladbu jízdenek.</w:t>
      </w:r>
    </w:p>
    <w:p w14:paraId="3619FC07"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V případě odbavení dle tarifu PID musí být možné odbavit kupony PID ve všech jejích formách a zaplatit jednotlivé jízdné PID hotově i platební kartou. V případě odbavení dle tarifu  IDS2 ve všech formách jednotlivého jízdného (včetně jednodenní jízdenky) a všech  dalších nosičů a aplikací.</w:t>
      </w:r>
    </w:p>
    <w:p w14:paraId="1DE658FC" w14:textId="77777777" w:rsidR="009C696E" w:rsidRPr="009C696E" w:rsidRDefault="009C696E" w:rsidP="009C696E">
      <w:pPr>
        <w:jc w:val="both"/>
        <w:rPr>
          <w:rFonts w:ascii="Arial" w:hAnsi="Arial" w:cs="Arial"/>
        </w:rPr>
      </w:pPr>
      <w:r w:rsidRPr="009C696E">
        <w:rPr>
          <w:rFonts w:ascii="Arial" w:hAnsi="Arial" w:cs="Arial"/>
        </w:rPr>
        <w:t>J)</w:t>
      </w:r>
      <w:r w:rsidRPr="009C696E">
        <w:rPr>
          <w:rFonts w:ascii="Arial" w:hAnsi="Arial" w:cs="Arial"/>
        </w:rPr>
        <w:tab/>
        <w:t>Jízdní doklad za přepravu zavazadla, jízdní kolo, psa.</w:t>
      </w:r>
    </w:p>
    <w:p w14:paraId="28F0771E"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 případě přepravy v rámci jednoho IDS (včetně překryvu) platí jízdní doklad dle příslušného tarifu.</w:t>
      </w:r>
    </w:p>
    <w:p w14:paraId="2C167CE3"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 xml:space="preserve">Na spoji nad rámec překryvu platí jízdní doklad na celém spoji dle tarifu IDS, kde byla započata jízda. </w:t>
      </w:r>
    </w:p>
    <w:p w14:paraId="75C1D2C6" w14:textId="77777777" w:rsidR="009C696E" w:rsidRPr="009C696E" w:rsidRDefault="009C696E" w:rsidP="009C696E">
      <w:pPr>
        <w:jc w:val="both"/>
        <w:rPr>
          <w:rFonts w:ascii="Arial" w:hAnsi="Arial" w:cs="Arial"/>
        </w:rPr>
      </w:pPr>
    </w:p>
    <w:p w14:paraId="27BFEC9E" w14:textId="77777777" w:rsidR="009C696E" w:rsidRPr="009C696E" w:rsidRDefault="009C696E" w:rsidP="009C696E">
      <w:pPr>
        <w:jc w:val="both"/>
        <w:rPr>
          <w:rFonts w:ascii="Arial" w:hAnsi="Arial" w:cs="Arial"/>
        </w:rPr>
      </w:pPr>
      <w:r w:rsidRPr="009C696E">
        <w:rPr>
          <w:rFonts w:ascii="Arial" w:hAnsi="Arial" w:cs="Arial"/>
        </w:rPr>
        <w:t xml:space="preserve">Body ve schématech </w:t>
      </w:r>
    </w:p>
    <w:p w14:paraId="08E53874" w14:textId="77777777" w:rsidR="009C696E" w:rsidRPr="009C696E" w:rsidRDefault="009C696E" w:rsidP="009C696E">
      <w:pPr>
        <w:jc w:val="both"/>
        <w:rPr>
          <w:rFonts w:ascii="Arial" w:hAnsi="Arial" w:cs="Arial"/>
        </w:rPr>
      </w:pPr>
      <w:r w:rsidRPr="009C696E">
        <w:rPr>
          <w:rFonts w:ascii="Arial" w:hAnsi="Arial" w:cs="Arial"/>
        </w:rPr>
        <w:t xml:space="preserve">Z1 – PID </w:t>
      </w:r>
    </w:p>
    <w:p w14:paraId="5CB35F74" w14:textId="77777777" w:rsidR="009C696E" w:rsidRPr="009C696E" w:rsidRDefault="009C696E" w:rsidP="009C696E">
      <w:pPr>
        <w:jc w:val="both"/>
        <w:rPr>
          <w:rFonts w:ascii="Arial" w:hAnsi="Arial" w:cs="Arial"/>
        </w:rPr>
      </w:pPr>
      <w:r w:rsidRPr="009C696E">
        <w:rPr>
          <w:rFonts w:ascii="Arial" w:hAnsi="Arial" w:cs="Arial"/>
        </w:rPr>
        <w:t xml:space="preserve">Z2, Z3, Z4, Z5 – překryv tarifu PID a IDS2 </w:t>
      </w:r>
    </w:p>
    <w:p w14:paraId="6861D083" w14:textId="77777777" w:rsidR="009C696E" w:rsidRPr="009C696E" w:rsidRDefault="009C696E" w:rsidP="009C696E">
      <w:pPr>
        <w:jc w:val="both"/>
        <w:rPr>
          <w:rFonts w:ascii="Arial" w:hAnsi="Arial" w:cs="Arial"/>
        </w:rPr>
      </w:pPr>
      <w:r w:rsidRPr="009C696E">
        <w:rPr>
          <w:rFonts w:ascii="Arial" w:hAnsi="Arial" w:cs="Arial"/>
        </w:rPr>
        <w:t>Z6 – IDS2</w:t>
      </w:r>
    </w:p>
    <w:p w14:paraId="0B891699" w14:textId="77777777" w:rsidR="009C696E" w:rsidRPr="009C696E" w:rsidRDefault="009C696E" w:rsidP="009C696E">
      <w:pPr>
        <w:jc w:val="both"/>
        <w:rPr>
          <w:rFonts w:ascii="Arial" w:hAnsi="Arial" w:cs="Arial"/>
        </w:rPr>
      </w:pPr>
    </w:p>
    <w:p w14:paraId="2534995D" w14:textId="77777777" w:rsidR="009C696E" w:rsidRPr="00E971C7" w:rsidRDefault="009C696E" w:rsidP="009C696E">
      <w:pPr>
        <w:jc w:val="both"/>
        <w:rPr>
          <w:rFonts w:ascii="Arial" w:hAnsi="Arial" w:cs="Arial"/>
          <w:u w:val="single"/>
        </w:rPr>
      </w:pPr>
      <w:r w:rsidRPr="00E971C7">
        <w:rPr>
          <w:rFonts w:ascii="Arial" w:hAnsi="Arial" w:cs="Arial"/>
          <w:u w:val="single"/>
        </w:rPr>
        <w:t xml:space="preserve">Cesty po území jen jednoho kraje </w:t>
      </w:r>
    </w:p>
    <w:p w14:paraId="518D73FF" w14:textId="77777777" w:rsidR="00E971C7" w:rsidRDefault="009C696E" w:rsidP="009C696E">
      <w:pPr>
        <w:jc w:val="both"/>
        <w:rPr>
          <w:rFonts w:ascii="Arial" w:hAnsi="Arial" w:cs="Arial"/>
        </w:rPr>
      </w:pPr>
      <w:r w:rsidRPr="009C696E">
        <w:rPr>
          <w:rFonts w:ascii="Arial" w:hAnsi="Arial" w:cs="Arial"/>
        </w:rPr>
        <w:t>Jedná se o cestu pouze mezi zastávkami nacházejícími se n</w:t>
      </w:r>
      <w:r w:rsidR="006004A1">
        <w:rPr>
          <w:rFonts w:ascii="Arial" w:hAnsi="Arial" w:cs="Arial"/>
        </w:rPr>
        <w:t xml:space="preserve">a území jednoho kraje, </w:t>
      </w:r>
    </w:p>
    <w:p w14:paraId="1FDD12F7" w14:textId="2E85795B" w:rsidR="009C696E" w:rsidRPr="009C696E" w:rsidRDefault="006004A1" w:rsidP="009C696E">
      <w:pPr>
        <w:jc w:val="both"/>
        <w:rPr>
          <w:rFonts w:ascii="Arial" w:hAnsi="Arial" w:cs="Arial"/>
        </w:rPr>
      </w:pPr>
      <w:r>
        <w:rPr>
          <w:rFonts w:ascii="Arial" w:hAnsi="Arial" w:cs="Arial"/>
        </w:rPr>
        <w:t>tedy PID</w:t>
      </w:r>
      <w:r w:rsidR="00E971C7">
        <w:rPr>
          <w:rFonts w:ascii="Arial" w:hAnsi="Arial" w:cs="Arial"/>
        </w:rPr>
        <w:t>-</w:t>
      </w:r>
      <w:r w:rsidR="009C696E" w:rsidRPr="009C696E">
        <w:rPr>
          <w:rFonts w:ascii="Arial" w:hAnsi="Arial" w:cs="Arial"/>
        </w:rPr>
        <w:t>&gt;</w:t>
      </w:r>
      <w:r w:rsidR="00E971C7">
        <w:rPr>
          <w:rFonts w:ascii="Arial" w:hAnsi="Arial" w:cs="Arial"/>
        </w:rPr>
        <w:t xml:space="preserve">PID </w:t>
      </w:r>
      <w:r w:rsidR="009C696E" w:rsidRPr="009C696E">
        <w:rPr>
          <w:rFonts w:ascii="Arial" w:hAnsi="Arial" w:cs="Arial"/>
        </w:rPr>
        <w:t>nebo IDS2-&gt;IDS2.</w:t>
      </w:r>
    </w:p>
    <w:p w14:paraId="7F2D3F8E" w14:textId="77777777" w:rsidR="009C696E" w:rsidRPr="009C696E" w:rsidRDefault="009C696E" w:rsidP="009C696E">
      <w:pPr>
        <w:jc w:val="both"/>
        <w:rPr>
          <w:rFonts w:ascii="Arial" w:hAnsi="Arial" w:cs="Arial"/>
        </w:rPr>
      </w:pPr>
      <w:r w:rsidRPr="009C696E">
        <w:rPr>
          <w:rFonts w:ascii="Arial" w:hAnsi="Arial" w:cs="Arial"/>
        </w:rPr>
        <w:t xml:space="preserve">PID i IDS2 je na lince definován zastávkami nacházejícími se na území daného kraje, tedy je definován konečným výčtem náležících zastávek tedy např. PID = Z1, Z2, Z3; IDS2 = Z4, Z5, Z6. </w:t>
      </w:r>
    </w:p>
    <w:p w14:paraId="05EC22C6" w14:textId="77777777" w:rsidR="009C696E" w:rsidRPr="009C696E" w:rsidRDefault="009C696E" w:rsidP="009C696E">
      <w:pPr>
        <w:jc w:val="both"/>
        <w:rPr>
          <w:rFonts w:ascii="Arial" w:hAnsi="Arial" w:cs="Arial"/>
        </w:rPr>
      </w:pPr>
      <w:r w:rsidRPr="009C696E">
        <w:rPr>
          <w:rFonts w:ascii="Arial" w:hAnsi="Arial" w:cs="Arial"/>
        </w:rPr>
        <w:t xml:space="preserve">Při cestách na území právě jednoho kraje PID-&gt;PID, respektive IDS2-&gt;IDS2, platí pouze tarif daného kraje, kde cesta započala i skončila. </w:t>
      </w:r>
    </w:p>
    <w:p w14:paraId="63ED0571" w14:textId="5BD9F1D6" w:rsidR="009C696E" w:rsidRDefault="009C696E" w:rsidP="009C696E">
      <w:pPr>
        <w:jc w:val="both"/>
        <w:rPr>
          <w:rFonts w:ascii="Arial" w:hAnsi="Arial" w:cs="Arial"/>
        </w:rPr>
      </w:pPr>
    </w:p>
    <w:tbl>
      <w:tblPr>
        <w:tblStyle w:val="Mkatabulky"/>
        <w:tblW w:w="0" w:type="auto"/>
        <w:tblLook w:val="04A0" w:firstRow="1" w:lastRow="0" w:firstColumn="1" w:lastColumn="0" w:noHBand="0" w:noVBand="1"/>
      </w:tblPr>
      <w:tblGrid>
        <w:gridCol w:w="4389"/>
        <w:gridCol w:w="4671"/>
      </w:tblGrid>
      <w:tr w:rsidR="00E971C7" w14:paraId="1EC1AB18" w14:textId="77777777" w:rsidTr="00E971C7">
        <w:tc>
          <w:tcPr>
            <w:tcW w:w="4390" w:type="dxa"/>
          </w:tcPr>
          <w:p w14:paraId="223BD630"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PID – všechny kombinace cest mezi Z1, Z2, Z3</w:t>
            </w:r>
          </w:p>
        </w:tc>
        <w:tc>
          <w:tcPr>
            <w:tcW w:w="4672" w:type="dxa"/>
          </w:tcPr>
          <w:p w14:paraId="6C94AD1A"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PID (předplatné i jednotlivé)</w:t>
            </w:r>
          </w:p>
        </w:tc>
      </w:tr>
      <w:tr w:rsidR="00E971C7" w14:paraId="3778B3B4" w14:textId="77777777" w:rsidTr="00E971C7">
        <w:tc>
          <w:tcPr>
            <w:tcW w:w="4390" w:type="dxa"/>
          </w:tcPr>
          <w:p w14:paraId="06CD79E2"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IDS2 – všechny kombinace mezi Z4, Z5, Z6</w:t>
            </w:r>
          </w:p>
        </w:tc>
        <w:tc>
          <w:tcPr>
            <w:tcW w:w="4672" w:type="dxa"/>
          </w:tcPr>
          <w:p w14:paraId="13C9957E"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IDS2 (předplatné i jednotlivé)</w:t>
            </w:r>
          </w:p>
        </w:tc>
      </w:tr>
    </w:tbl>
    <w:p w14:paraId="16F6BF35" w14:textId="5733BFB4" w:rsidR="009C696E" w:rsidRDefault="009C696E" w:rsidP="009C696E">
      <w:pPr>
        <w:jc w:val="both"/>
        <w:rPr>
          <w:rFonts w:ascii="Arial" w:hAnsi="Arial" w:cs="Arial"/>
        </w:rPr>
      </w:pPr>
    </w:p>
    <w:p w14:paraId="774E4390" w14:textId="0C0FE1AD" w:rsidR="00E971C7" w:rsidRPr="009C696E" w:rsidRDefault="00E971C7" w:rsidP="009C696E">
      <w:pPr>
        <w:jc w:val="both"/>
        <w:rPr>
          <w:rFonts w:ascii="Arial" w:hAnsi="Arial" w:cs="Arial"/>
        </w:rPr>
      </w:pPr>
      <w:r>
        <w:rPr>
          <w:rFonts w:cs="Calibri"/>
          <w:noProof/>
          <w:color w:val="000000" w:themeColor="text1"/>
          <w:lang w:eastAsia="cs-CZ"/>
        </w:rPr>
        <mc:AlternateContent>
          <mc:Choice Requires="wpg">
            <w:drawing>
              <wp:inline distT="0" distB="0" distL="0" distR="0" wp14:anchorId="5851615E" wp14:editId="28346BCB">
                <wp:extent cx="5760720" cy="2292574"/>
                <wp:effectExtent l="0" t="0" r="30480" b="0"/>
                <wp:docPr id="4" name="Skupina 4"/>
                <wp:cNvGraphicFramePr/>
                <a:graphic xmlns:a="http://schemas.openxmlformats.org/drawingml/2006/main">
                  <a:graphicData uri="http://schemas.microsoft.com/office/word/2010/wordprocessingGroup">
                    <wpg:wgp>
                      <wpg:cNvGrpSpPr/>
                      <wpg:grpSpPr>
                        <a:xfrm>
                          <a:off x="0" y="0"/>
                          <a:ext cx="5760720" cy="2292574"/>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55A01366"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791525C4"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wps:txbx>
                        <wps:bodyPr wrap="square" rtlCol="0">
                          <a:noAutofit/>
                        </wps:bodyPr>
                      </wps:wsp>
                      <wps:wsp>
                        <wps:cNvPr id="3" name="Textové pole 3"/>
                        <wps:cNvSpPr txBox="1"/>
                        <wps:spPr>
                          <a:xfrm>
                            <a:off x="2495463" y="323385"/>
                            <a:ext cx="1250892" cy="355170"/>
                          </a:xfrm>
                          <a:prstGeom prst="rect">
                            <a:avLst/>
                          </a:prstGeom>
                          <a:solidFill>
                            <a:schemeClr val="lt1"/>
                          </a:solidFill>
                          <a:ln w="6350">
                            <a:noFill/>
                          </a:ln>
                        </wps:spPr>
                        <wps:txbx>
                          <w:txbxContent>
                            <w:p w14:paraId="3B56B7C1" w14:textId="77777777" w:rsidR="00F504AC" w:rsidRPr="00476023" w:rsidRDefault="00F504AC" w:rsidP="00E971C7">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D44228"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FAA03E" w14:textId="77777777" w:rsidR="00F504AC" w:rsidRPr="00E971C7" w:rsidRDefault="00F504AC"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F2239D"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4CF7CF"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B7567"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3B98C"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5D2147D" w14:textId="77777777" w:rsidR="00F504AC" w:rsidRPr="00476023" w:rsidRDefault="00F504AC"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7768D713" w14:textId="77777777" w:rsidR="00F504AC" w:rsidRPr="00E971C7" w:rsidRDefault="00F504AC"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wps:txbx>
                          <wps:bodyPr wrap="square" rtlCol="0">
                            <a:noAutofit/>
                          </wps:bodyPr>
                        </wps:wsp>
                      </wpg:grpSp>
                    </wpg:wgp>
                  </a:graphicData>
                </a:graphic>
              </wp:inline>
            </w:drawing>
          </mc:Choice>
          <mc:Fallback>
            <w:pict>
              <v:group w14:anchorId="5851615E" id="Skupina 4" o:spid="_x0000_s1026" style="width:453.6pt;height:180.5pt;mso-position-horizontal-relative:char;mso-position-vertical-relative:line"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55A01366"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791525C4"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v:textbox>
                </v:shape>
                <v:shape id="Textové pole 3" o:spid="_x0000_s1029" type="#_x0000_t202" style="position:absolute;left:24954;top:3233;width:12509;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3B56B7C1" w14:textId="77777777" w:rsidR="00F504AC" w:rsidRPr="00476023" w:rsidRDefault="00F504AC" w:rsidP="00E971C7">
                        <w:pPr>
                          <w:rPr>
                            <w:rFonts w:ascii="Arial" w:hAnsi="Arial" w:cs="Arial"/>
                            <w:b/>
                            <w:sz w:val="24"/>
                            <w:szCs w:val="24"/>
                          </w:rPr>
                        </w:pPr>
                        <w:r w:rsidRPr="00476023">
                          <w:rPr>
                            <w:rFonts w:ascii="Arial" w:hAnsi="Arial"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08D44228"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51FAA03E" w14:textId="77777777" w:rsidR="00F504AC" w:rsidRPr="00E971C7" w:rsidRDefault="00F504AC"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v:textbox>
                    </v:shape>
                    <v:shape id="Řečová bublina: obdélníkový bublinový popisek 8" o:spid="_x0000_s1036"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02F2239D"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37"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1E4CF7CF"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38"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09CB7567"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5D63B98C"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55D2147D" w14:textId="77777777" w:rsidR="00F504AC" w:rsidRPr="00476023" w:rsidRDefault="00F504AC"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7768D713" w14:textId="77777777" w:rsidR="00F504AC" w:rsidRPr="00E971C7" w:rsidRDefault="00F504AC"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v:textbox>
                  </v:shape>
                </v:group>
                <w10:anchorlock/>
              </v:group>
            </w:pict>
          </mc:Fallback>
        </mc:AlternateContent>
      </w:r>
    </w:p>
    <w:p w14:paraId="29210678" w14:textId="77777777" w:rsidR="00476023" w:rsidRDefault="00476023" w:rsidP="009C696E">
      <w:pPr>
        <w:jc w:val="both"/>
        <w:rPr>
          <w:rFonts w:ascii="Arial" w:hAnsi="Arial" w:cs="Arial"/>
        </w:rPr>
      </w:pPr>
    </w:p>
    <w:p w14:paraId="13121119" w14:textId="45675B29" w:rsidR="009C696E" w:rsidRPr="00476023" w:rsidRDefault="009C696E" w:rsidP="009C696E">
      <w:pPr>
        <w:jc w:val="both"/>
        <w:rPr>
          <w:rFonts w:ascii="Arial" w:hAnsi="Arial" w:cs="Arial"/>
          <w:u w:val="single"/>
        </w:rPr>
      </w:pPr>
      <w:r w:rsidRPr="00476023">
        <w:rPr>
          <w:rFonts w:ascii="Arial" w:hAnsi="Arial" w:cs="Arial"/>
          <w:u w:val="single"/>
        </w:rPr>
        <w:t>Překryv tarifu Z2, Z3, Z4, Z5</w:t>
      </w:r>
    </w:p>
    <w:p w14:paraId="3726B271" w14:textId="77777777" w:rsidR="009C696E" w:rsidRPr="009C696E" w:rsidRDefault="009C696E" w:rsidP="009C696E">
      <w:pPr>
        <w:jc w:val="both"/>
        <w:rPr>
          <w:rFonts w:ascii="Arial" w:hAnsi="Arial" w:cs="Arial"/>
        </w:rPr>
      </w:pPr>
      <w:r w:rsidRPr="009C696E">
        <w:rPr>
          <w:rFonts w:ascii="Arial" w:hAnsi="Arial" w:cs="Arial"/>
        </w:rPr>
        <w:t>Zahrnuje cesty v obou směrech mezi Z2 – Z4, Z2 – Z5, Z3 – Z4, Z3 – Z5. Jedná se tedy o zastávky s překryvem tarifů a zároveň je podmínkou přejezd vozidla přes hranice krajů.</w:t>
      </w:r>
    </w:p>
    <w:p w14:paraId="62986207" w14:textId="77777777" w:rsidR="009C696E" w:rsidRPr="009C696E" w:rsidRDefault="009C696E" w:rsidP="00476023">
      <w:pPr>
        <w:ind w:left="705" w:hanging="705"/>
        <w:jc w:val="both"/>
        <w:rPr>
          <w:rFonts w:ascii="Arial" w:hAnsi="Arial" w:cs="Arial"/>
        </w:rPr>
      </w:pPr>
      <w:r w:rsidRPr="009C696E">
        <w:rPr>
          <w:rFonts w:ascii="Arial" w:hAnsi="Arial" w:cs="Arial"/>
        </w:rPr>
        <w:t>1.</w:t>
      </w:r>
      <w:r w:rsidRPr="009C696E">
        <w:rPr>
          <w:rFonts w:ascii="Arial" w:hAnsi="Arial" w:cs="Arial"/>
        </w:rPr>
        <w:tab/>
        <w:t xml:space="preserve">Při cestách přes hranice krajů v rámci překryvu je možné odbavení při nástupu dle tarifu PID i IDS2. </w:t>
      </w:r>
    </w:p>
    <w:p w14:paraId="0AF5A39A"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Primárně je nabízeno odbavení dle tarifu kraje, kde je cesta započata.</w:t>
      </w:r>
    </w:p>
    <w:p w14:paraId="0C92047E" w14:textId="77777777" w:rsidR="009C696E" w:rsidRPr="009C696E" w:rsidRDefault="009C696E" w:rsidP="009C696E">
      <w:pPr>
        <w:jc w:val="both"/>
        <w:rPr>
          <w:rFonts w:ascii="Arial" w:hAnsi="Arial" w:cs="Arial"/>
        </w:rPr>
      </w:pPr>
      <w:r w:rsidRPr="009C696E">
        <w:rPr>
          <w:rFonts w:ascii="Arial" w:hAnsi="Arial" w:cs="Arial"/>
        </w:rPr>
        <w:t>3.</w:t>
      </w:r>
      <w:r w:rsidRPr="009C696E">
        <w:rPr>
          <w:rFonts w:ascii="Arial" w:hAnsi="Arial" w:cs="Arial"/>
        </w:rPr>
        <w:tab/>
        <w:t>Cestující má možnost si tarif zvolit.</w:t>
      </w:r>
    </w:p>
    <w:p w14:paraId="58C31C6E" w14:textId="77777777" w:rsidR="009C696E" w:rsidRPr="009C696E" w:rsidRDefault="009C696E" w:rsidP="00476023">
      <w:pPr>
        <w:ind w:left="705" w:hanging="705"/>
        <w:jc w:val="both"/>
        <w:rPr>
          <w:rFonts w:ascii="Arial" w:hAnsi="Arial" w:cs="Arial"/>
        </w:rPr>
      </w:pPr>
      <w:r w:rsidRPr="009C696E">
        <w:rPr>
          <w:rFonts w:ascii="Arial" w:hAnsi="Arial" w:cs="Arial"/>
        </w:rPr>
        <w:t>4.</w:t>
      </w:r>
      <w:r w:rsidRPr="009C696E">
        <w:rPr>
          <w:rFonts w:ascii="Arial" w:hAnsi="Arial" w:cs="Arial"/>
        </w:rPr>
        <w:tab/>
        <w:t xml:space="preserve">Cena jízdního dokladu může být rozdílná dle směru a tarifu pakliže cestující nevyužije možnost volby tarifu dle bodu 3. </w:t>
      </w:r>
    </w:p>
    <w:p w14:paraId="50268CD0" w14:textId="77777777" w:rsidR="009C696E" w:rsidRPr="009C696E" w:rsidRDefault="009C696E" w:rsidP="00476023">
      <w:pPr>
        <w:ind w:left="705" w:hanging="705"/>
        <w:jc w:val="both"/>
        <w:rPr>
          <w:rFonts w:ascii="Arial" w:hAnsi="Arial" w:cs="Arial"/>
        </w:rPr>
      </w:pPr>
      <w:r w:rsidRPr="009C696E">
        <w:rPr>
          <w:rFonts w:ascii="Arial" w:hAnsi="Arial" w:cs="Arial"/>
        </w:rPr>
        <w:t>5.</w:t>
      </w:r>
      <w:r w:rsidRPr="009C696E">
        <w:rPr>
          <w:rFonts w:ascii="Arial" w:hAnsi="Arial" w:cs="Arial"/>
        </w:rPr>
        <w:tab/>
        <w:t xml:space="preserve">Možnost kombinace tarifu PID a IDS2 např. předplatné PID + dokoupení jednorázového jízdného PID, popřípadě IDS2, zvolí-li si cestující. </w:t>
      </w:r>
    </w:p>
    <w:p w14:paraId="71F4F422" w14:textId="15B812CC" w:rsidR="009C696E" w:rsidRDefault="009C696E" w:rsidP="009C696E">
      <w:pPr>
        <w:jc w:val="both"/>
        <w:rPr>
          <w:rFonts w:ascii="Arial" w:hAnsi="Arial" w:cs="Arial"/>
        </w:rPr>
      </w:pPr>
      <w:r w:rsidRPr="009C696E">
        <w:rPr>
          <w:rFonts w:ascii="Arial" w:hAnsi="Arial" w:cs="Arial"/>
        </w:rPr>
        <w:t xml:space="preserve"> </w:t>
      </w:r>
    </w:p>
    <w:p w14:paraId="51B5CD56" w14:textId="060BD262" w:rsidR="00476023" w:rsidRDefault="00476023" w:rsidP="009C696E">
      <w:pPr>
        <w:jc w:val="both"/>
        <w:rPr>
          <w:rFonts w:ascii="Arial" w:hAnsi="Arial" w:cs="Arial"/>
        </w:rPr>
      </w:pPr>
      <w:r>
        <w:rPr>
          <w:noProof/>
          <w:lang w:eastAsia="cs-CZ"/>
        </w:rPr>
        <mc:AlternateContent>
          <mc:Choice Requires="wpg">
            <w:drawing>
              <wp:inline distT="0" distB="0" distL="0" distR="0" wp14:anchorId="0E92AF7A" wp14:editId="3C1CFC45">
                <wp:extent cx="5760720" cy="3291840"/>
                <wp:effectExtent l="0" t="0" r="30480" b="3810"/>
                <wp:docPr id="1388819589" name="Skupina 1388819589"/>
                <wp:cNvGraphicFramePr/>
                <a:graphic xmlns:a="http://schemas.openxmlformats.org/drawingml/2006/main">
                  <a:graphicData uri="http://schemas.microsoft.com/office/word/2010/wordprocessingGroup">
                    <wpg:wgp>
                      <wpg:cNvGrpSpPr/>
                      <wpg:grpSpPr>
                        <a:xfrm>
                          <a:off x="0" y="0"/>
                          <a:ext cx="5760720" cy="3291840"/>
                          <a:chOff x="0" y="129332"/>
                          <a:chExt cx="6233160" cy="3497788"/>
                        </a:xfrm>
                      </wpg:grpSpPr>
                      <wpg:grpSp>
                        <wpg:cNvPr id="1388819590" name="Skupina 1388819590"/>
                        <wpg:cNvGrpSpPr/>
                        <wpg:grpSpPr>
                          <a:xfrm>
                            <a:off x="0" y="129332"/>
                            <a:ext cx="6233160" cy="3497788"/>
                            <a:chOff x="0" y="129332"/>
                            <a:chExt cx="6233160" cy="3497788"/>
                          </a:xfrm>
                        </wpg:grpSpPr>
                        <wpg:grpSp>
                          <wpg:cNvPr id="1388819591" name="Skupina 1388819591"/>
                          <wpg:cNvGrpSpPr/>
                          <wpg:grpSpPr>
                            <a:xfrm>
                              <a:off x="0" y="129332"/>
                              <a:ext cx="6233160" cy="2408128"/>
                              <a:chOff x="0" y="129332"/>
                              <a:chExt cx="6233160" cy="2408128"/>
                            </a:xfrm>
                          </wpg:grpSpPr>
                          <wps:wsp>
                            <wps:cNvPr id="1388819592"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2FC9BB46"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wps:txbx>
                            <wps:bodyPr wrap="square" rtlCol="0">
                              <a:noAutofit/>
                            </wps:bodyPr>
                          </wps:wsp>
                          <wps:wsp>
                            <wps:cNvPr id="1388819593"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69222F6A"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wps:txbx>
                            <wps:bodyPr wrap="square" rtlCol="0">
                              <a:noAutofit/>
                            </wps:bodyPr>
                          </wps:wsp>
                          <wpg:grpSp>
                            <wpg:cNvPr id="138881959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388819595" name="Skupina 1388819595">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96" name="Přímá spojnice 138881959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9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81DE2E"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wps:txbx>
                                <wps:bodyPr rtlCol="0" anchor="ctr"/>
                              </wps:wsp>
                              <wps:wsp>
                                <wps:cNvPr id="138881959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358166" w14:textId="77777777" w:rsidR="00F504AC" w:rsidRPr="00476023" w:rsidRDefault="00F504AC"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wps:txbx>
                                <wps:bodyPr rtlCol="0" anchor="ctr"/>
                              </wps:wsp>
                              <wps:wsp>
                                <wps:cNvPr id="1388819599"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14D87D"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600"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C1F86B"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601"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6405E0"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602"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23685"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603" name="Přímá spojnice 1388819603">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604" name="Přímá spojnice 1388819604">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605"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A32657B"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606"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3A6BFF5E"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wps:txbx>
                              <wps:bodyPr wrap="square" rtlCol="0">
                                <a:noAutofit/>
                              </wps:bodyPr>
                            </wps:wsp>
                          </wpg:grpSp>
                          <wps:wsp>
                            <wps:cNvPr id="1388819607" name="Textové pole 1388819607"/>
                            <wps:cNvSpPr txBox="1"/>
                            <wps:spPr>
                              <a:xfrm>
                                <a:off x="2366607" y="129332"/>
                                <a:ext cx="1323668" cy="317969"/>
                              </a:xfrm>
                              <a:prstGeom prst="rect">
                                <a:avLst/>
                              </a:prstGeom>
                              <a:solidFill>
                                <a:schemeClr val="lt1"/>
                              </a:solidFill>
                              <a:ln w="6350">
                                <a:noFill/>
                              </a:ln>
                            </wps:spPr>
                            <wps:txbx>
                              <w:txbxContent>
                                <w:p w14:paraId="5C309143" w14:textId="77777777" w:rsidR="00F504AC" w:rsidRPr="00476023" w:rsidRDefault="00F504AC" w:rsidP="00476023">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8819608" name="Šipka dolů 1388819608"/>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09"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4E41A88E" w14:textId="77777777" w:rsidR="00F504AC" w:rsidRPr="00476023" w:rsidRDefault="00F504AC"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wps:txbx>
                          <wps:bodyPr wrap="square" rtlCol="0">
                            <a:noAutofit/>
                          </wps:bodyPr>
                        </wps:wsp>
                        <wps:wsp>
                          <wps:cNvPr id="1388819610" name="Obdélník 1388819610"/>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47EC3B08" w14:textId="77777777" w:rsidR="00F504AC" w:rsidRPr="00476023" w:rsidRDefault="00F504AC" w:rsidP="00476023">
                                <w:pPr>
                                  <w:jc w:val="center"/>
                                  <w:rPr>
                                    <w:rFonts w:ascii="Arial" w:hAnsi="Arial" w:cs="Arial"/>
                                    <w:sz w:val="20"/>
                                    <w:szCs w:val="20"/>
                                  </w:rPr>
                                </w:pPr>
                                <w:r w:rsidRPr="00476023">
                                  <w:rPr>
                                    <w:rFonts w:ascii="Arial" w:hAnsi="Arial" w:cs="Arial"/>
                                    <w:sz w:val="20"/>
                                    <w:szCs w:val="20"/>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1" name="Obdélník 1388819611"/>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A18DE1"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2" name="Obdélník 1388819612"/>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CC0C2"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13" name="Šipka doprava 1388819613"/>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4" name="Šipka doleva 1388819614"/>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E92AF7A" id="Skupina 1388819589" o:spid="_x0000_s1044" style="width:453.6pt;height:259.2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">
                <v:group id="Skupina 138881959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">
                  <v:group id="Skupina 1388819591"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" fillcolor="#ffc000" stroked="f">
                      <v:textbox>
                        <w:txbxContent>
                          <w:p w14:paraId="2FC9BB46"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" fillcolor="#a8d08d [1945]" stroked="f">
                      <v:textbox>
                        <w:txbxContent>
                          <w:p w14:paraId="69222F6A"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">
                      <v:group id="Skupina 1388819595" o:spid="_x0000_s105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">
                        <v:line id="Přímá spojnice 138881959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" adj="6300,24300" filled="f" strokecolor="#5b9bd5 [3204]" strokeweight="1pt">
                          <v:textbox>
                            <w:txbxContent>
                              <w:p w14:paraId="5F81DE2E"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" adj="6300,24300" filled="f" strokecolor="#5b9bd5 [3204]" strokeweight="1pt">
                          <v:textbox>
                            <w:txbxContent>
                              <w:p w14:paraId="14358166" w14:textId="77777777" w:rsidR="00F504AC" w:rsidRPr="00476023" w:rsidRDefault="00F504AC"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v:textbox>
                        </v:shape>
                        <v:shape id="Řečová bublina: obdélníkový bublinový popisek 8" o:spid="_x0000_s105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" adj="6300,24300" filled="f" strokecolor="#5b9bd5 [3204]" strokeweight="1pt">
                          <v:textbox>
                            <w:txbxContent>
                              <w:p w14:paraId="3D14D87D"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5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" adj="6300,24300" filled="f" strokecolor="#5b9bd5 [3204]" strokeweight="1pt">
                          <v:textbox>
                            <w:txbxContent>
                              <w:p w14:paraId="63C1F86B"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5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" adj="6300,24300" filled="f" strokecolor="#5b9bd5 [3204]" strokeweight="1pt">
                          <v:textbox>
                            <w:txbxContent>
                              <w:p w14:paraId="236405E0"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" adj="6300,24300" filled="f" strokecolor="#5b9bd5 [3204]" strokeweight="1pt">
                          <v:textbox>
                            <w:txbxContent>
                              <w:p w14:paraId="4F423685"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603"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" strokecolor="#00b050" strokeweight="1.5pt">
                        <v:stroke joinstyle="miter"/>
                        <o:lock v:ext="edit" shapetype="f"/>
                      </v:line>
                      <v:line id="Přímá spojnice 1388819604"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" filled="f" stroked="f">
                        <v:textbox>
                          <w:txbxContent>
                            <w:p w14:paraId="3A32657B"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" filled="f" stroked="f">
                        <v:textbox>
                          <w:txbxContent>
                            <w:p w14:paraId="3A6BFF5E"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v:textbox>
                      </v:shape>
                    </v:group>
                    <v:shape id="Textové pole 1388819607" o:spid="_x0000_s1062" type="#_x0000_t202" style="position:absolute;left:23666;top:1293;width:13236;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" fillcolor="white [3201]" stroked="f" strokeweight=".5pt">
                      <v:textbox>
                        <w:txbxContent>
                          <w:p w14:paraId="5C309143" w14:textId="77777777" w:rsidR="00F504AC" w:rsidRPr="00476023" w:rsidRDefault="00F504AC" w:rsidP="00476023">
                            <w:pPr>
                              <w:rPr>
                                <w:rFonts w:ascii="Arial" w:hAnsi="Arial" w:cs="Arial"/>
                                <w:b/>
                                <w:sz w:val="24"/>
                                <w:szCs w:val="24"/>
                              </w:rPr>
                            </w:pPr>
                            <w:r w:rsidRPr="00476023">
                              <w:rPr>
                                <w:rFonts w:ascii="Arial" w:hAnsi="Arial" w:cs="Arial"/>
                                <w:b/>
                                <w:sz w:val="24"/>
                                <w:szCs w:val="24"/>
                              </w:rPr>
                              <w:t>Hranice krajů</w:t>
                            </w:r>
                          </w:p>
                        </w:txbxContent>
                      </v:textbox>
                    </v:shape>
                    <v:shape id="Šipka dolů 1388819608"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" fillcolor="#a8d08d [1945]" stroked="f">
                    <v:textbox>
                      <w:txbxContent>
                        <w:p w14:paraId="4E41A88E" w14:textId="77777777" w:rsidR="00F504AC" w:rsidRPr="00476023" w:rsidRDefault="00F504AC"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v:textbox>
                  </v:shape>
                  <v:rect id="Obdélník 1388819610"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" fillcolor="#ffc000" strokecolor="#ffc000" strokeweight="1pt">
                    <v:textbox>
                      <w:txbxContent>
                        <w:p w14:paraId="47EC3B08" w14:textId="77777777" w:rsidR="00F504AC" w:rsidRPr="00476023" w:rsidRDefault="00F504AC" w:rsidP="00476023">
                          <w:pPr>
                            <w:jc w:val="center"/>
                            <w:rPr>
                              <w:rFonts w:ascii="Arial" w:hAnsi="Arial" w:cs="Arial"/>
                              <w:sz w:val="20"/>
                              <w:szCs w:val="20"/>
                            </w:rPr>
                          </w:pPr>
                          <w:r w:rsidRPr="00476023">
                            <w:rPr>
                              <w:rFonts w:ascii="Arial" w:hAnsi="Arial" w:cs="Arial"/>
                              <w:sz w:val="20"/>
                              <w:szCs w:val="20"/>
                            </w:rPr>
                            <w:t>Časový kupon/jízdní doklad PID</w:t>
                          </w:r>
                        </w:p>
                      </w:txbxContent>
                    </v:textbox>
                  </v:rect>
                  <v:rect id="Obdélník 1388819611"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" filled="f" strokecolor="#ffc000" strokeweight="1pt">
                    <v:textbox>
                      <w:txbxContent>
                        <w:p w14:paraId="4CA18DE1"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rect id="Obdélník 1388819612"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" filled="f" strokecolor="#a8d08d [1945]" strokeweight="1pt">
                    <v:textbox>
                      <w:txbxContent>
                        <w:p w14:paraId="6CCCC0C2"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388819613"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388819614"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" adj="3671" fillcolor="#a8d08d [1945]" strokecolor="#a8d08d [1945]" strokeweight="1pt"/>
                <w10:anchorlock/>
              </v:group>
            </w:pict>
          </mc:Fallback>
        </mc:AlternateContent>
      </w:r>
    </w:p>
    <w:p w14:paraId="1C58343B" w14:textId="77777777" w:rsidR="00476023" w:rsidRPr="009C696E" w:rsidRDefault="00476023" w:rsidP="009C696E">
      <w:pPr>
        <w:jc w:val="both"/>
        <w:rPr>
          <w:rFonts w:ascii="Arial" w:hAnsi="Arial" w:cs="Arial"/>
        </w:rPr>
      </w:pPr>
    </w:p>
    <w:p w14:paraId="5D469DC2" w14:textId="194C6352" w:rsid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228B0A4C" w14:textId="77777777" w:rsidR="00476023" w:rsidRPr="009C696E" w:rsidRDefault="00476023" w:rsidP="009C696E">
      <w:pPr>
        <w:jc w:val="both"/>
        <w:rPr>
          <w:rFonts w:ascii="Arial" w:hAnsi="Arial" w:cs="Arial"/>
        </w:rPr>
      </w:pPr>
    </w:p>
    <w:p w14:paraId="791EFA68" w14:textId="77777777" w:rsidR="009C696E" w:rsidRPr="00476023" w:rsidRDefault="009C696E" w:rsidP="009C696E">
      <w:pPr>
        <w:jc w:val="both"/>
        <w:rPr>
          <w:rFonts w:ascii="Arial" w:hAnsi="Arial" w:cs="Arial"/>
          <w:u w:val="single"/>
        </w:rPr>
      </w:pPr>
      <w:r w:rsidRPr="00476023">
        <w:rPr>
          <w:rFonts w:ascii="Arial" w:hAnsi="Arial" w:cs="Arial"/>
          <w:u w:val="single"/>
        </w:rPr>
        <w:t>Cesty nad rámec překryvu</w:t>
      </w:r>
    </w:p>
    <w:p w14:paraId="34796D4E" w14:textId="77777777" w:rsidR="009C696E" w:rsidRPr="009C696E" w:rsidRDefault="009C696E" w:rsidP="009C696E">
      <w:pPr>
        <w:jc w:val="both"/>
        <w:rPr>
          <w:rFonts w:ascii="Arial" w:hAnsi="Arial" w:cs="Arial"/>
        </w:rPr>
      </w:pPr>
      <w:r w:rsidRPr="009C696E">
        <w:rPr>
          <w:rFonts w:ascii="Arial" w:hAnsi="Arial" w:cs="Arial"/>
        </w:rPr>
        <w:t xml:space="preserve">Zahrnuje cesty v obou směrech mezi Z1 – Z4, Z1 – Z5, Z1 – Z6, Z2 – Z6, Z3 – Z6 </w:t>
      </w:r>
    </w:p>
    <w:p w14:paraId="31631730"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Hraniční zastávka je poslední zastávka v rámci překryvu na lince (Z5 ve směru PID – IDS2, Z2 ve směru IDS2 – PID). Na každé lince jsou tedy právě dvě hraniční zastávky (každý směr jedna).</w:t>
      </w:r>
    </w:p>
    <w:p w14:paraId="417D5BB6" w14:textId="77777777" w:rsidR="009C696E" w:rsidRPr="009C696E" w:rsidRDefault="009C696E" w:rsidP="009C696E">
      <w:pPr>
        <w:jc w:val="both"/>
        <w:rPr>
          <w:rFonts w:ascii="Arial" w:hAnsi="Arial" w:cs="Arial"/>
        </w:rPr>
      </w:pPr>
      <w:r w:rsidRPr="009C696E">
        <w:rPr>
          <w:rFonts w:ascii="Arial" w:hAnsi="Arial" w:cs="Arial"/>
        </w:rPr>
        <w:t>-</w:t>
      </w:r>
      <w:r w:rsidRPr="009C696E">
        <w:rPr>
          <w:rFonts w:ascii="Arial" w:hAnsi="Arial" w:cs="Arial"/>
        </w:rPr>
        <w:tab/>
        <w:t>Cena jízdného na stejné lince a trase na stejné relaci se může lišit:</w:t>
      </w:r>
    </w:p>
    <w:p w14:paraId="013435B4"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 xml:space="preserve">Cestující bude odbaven na celou trasu již při nástupu do vozidla. Odbavit lze všechny typy jízdních dokladů obou IDS (elektronické i papírové). </w:t>
      </w:r>
    </w:p>
    <w:p w14:paraId="4AFCF309" w14:textId="77777777" w:rsidR="009C696E" w:rsidRPr="009C696E" w:rsidRDefault="009C696E" w:rsidP="009C696E">
      <w:pPr>
        <w:jc w:val="both"/>
        <w:rPr>
          <w:rFonts w:ascii="Arial" w:hAnsi="Arial" w:cs="Arial"/>
        </w:rPr>
      </w:pPr>
      <w:r w:rsidRPr="009C696E">
        <w:rPr>
          <w:rFonts w:ascii="Arial" w:hAnsi="Arial" w:cs="Arial"/>
        </w:rPr>
        <w:t>Jízdní doklad</w:t>
      </w:r>
    </w:p>
    <w:p w14:paraId="65048665" w14:textId="77777777" w:rsidR="009C696E" w:rsidRPr="009C696E" w:rsidRDefault="009C696E" w:rsidP="009C696E">
      <w:pPr>
        <w:jc w:val="both"/>
        <w:rPr>
          <w:rFonts w:ascii="Arial" w:hAnsi="Arial" w:cs="Arial"/>
        </w:rPr>
      </w:pPr>
      <w:r w:rsidRPr="009C696E">
        <w:rPr>
          <w:rFonts w:ascii="Arial" w:hAnsi="Arial" w:cs="Arial"/>
        </w:rPr>
        <w:t>1.</w:t>
      </w:r>
      <w:r w:rsidRPr="009C696E">
        <w:rPr>
          <w:rFonts w:ascii="Arial" w:hAnsi="Arial" w:cs="Arial"/>
        </w:rPr>
        <w:tab/>
        <w:t>Primárně je nabízeno odbavení dle tarifu kraje, kde je cesta započata.</w:t>
      </w:r>
    </w:p>
    <w:p w14:paraId="79A4CC18"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Cestující má možnost si zvolit tarif jízdního dokladu.</w:t>
      </w:r>
    </w:p>
    <w:p w14:paraId="4236BB24" w14:textId="4C0EDB1A" w:rsidR="009C696E" w:rsidRPr="009C696E" w:rsidRDefault="009C696E" w:rsidP="00476023">
      <w:pPr>
        <w:ind w:left="705" w:hanging="705"/>
        <w:jc w:val="both"/>
        <w:rPr>
          <w:rFonts w:ascii="Arial" w:hAnsi="Arial" w:cs="Arial"/>
        </w:rPr>
      </w:pPr>
      <w:r w:rsidRPr="009C696E">
        <w:rPr>
          <w:rFonts w:ascii="Arial" w:hAnsi="Arial" w:cs="Arial"/>
        </w:rPr>
        <w:t>3.</w:t>
      </w:r>
      <w:r w:rsidRPr="009C696E">
        <w:rPr>
          <w:rFonts w:ascii="Arial" w:hAnsi="Arial" w:cs="Arial"/>
        </w:rPr>
        <w:tab/>
        <w:t>Pokud má cestující jízdní doklad na část/části trasy, musí mu být umožněno jízdní doklad využít, řidič mu vydá jízdní doklad pro zbývající úsek cesty. Primárně je nabízeno odbavení dle tarifu kraje, ve kterém jízd</w:t>
      </w:r>
      <w:r w:rsidR="00476023">
        <w:rPr>
          <w:rFonts w:ascii="Arial" w:hAnsi="Arial" w:cs="Arial"/>
        </w:rPr>
        <w:t>ní doklad začíná svou platnost.</w:t>
      </w:r>
    </w:p>
    <w:p w14:paraId="48B628D2" w14:textId="77777777" w:rsidR="009C696E" w:rsidRPr="009C696E" w:rsidRDefault="009C696E" w:rsidP="009C696E">
      <w:pPr>
        <w:jc w:val="both"/>
        <w:rPr>
          <w:rFonts w:ascii="Arial" w:hAnsi="Arial" w:cs="Arial"/>
        </w:rPr>
      </w:pPr>
    </w:p>
    <w:p w14:paraId="0F48EAD7" w14:textId="5C464AD5" w:rsidR="009C696E" w:rsidRPr="009C696E" w:rsidRDefault="00ED42EF" w:rsidP="009C696E">
      <w:pPr>
        <w:jc w:val="both"/>
        <w:rPr>
          <w:rFonts w:ascii="Arial" w:hAnsi="Arial" w:cs="Arial"/>
        </w:rPr>
      </w:pPr>
      <w:r>
        <w:rPr>
          <w:rFonts w:asciiTheme="minorHAnsi" w:hAnsiTheme="minorHAnsi" w:cstheme="minorHAnsi"/>
          <w:noProof/>
          <w:lang w:eastAsia="cs-CZ"/>
        </w:rPr>
        <mc:AlternateContent>
          <mc:Choice Requires="wpg">
            <w:drawing>
              <wp:anchor distT="0" distB="0" distL="114300" distR="114300" simplePos="0" relativeHeight="251661312" behindDoc="0" locked="0" layoutInCell="1" allowOverlap="1" wp14:anchorId="0FB1BA54" wp14:editId="4805D0A2">
                <wp:simplePos x="0" y="0"/>
                <wp:positionH relativeFrom="column">
                  <wp:posOffset>-4445</wp:posOffset>
                </wp:positionH>
                <wp:positionV relativeFrom="paragraph">
                  <wp:posOffset>-4445</wp:posOffset>
                </wp:positionV>
                <wp:extent cx="6102350" cy="5108478"/>
                <wp:effectExtent l="0" t="0" r="31750" b="16510"/>
                <wp:wrapNone/>
                <wp:docPr id="40" name="Skupina 40"/>
                <wp:cNvGraphicFramePr/>
                <a:graphic xmlns:a="http://schemas.openxmlformats.org/drawingml/2006/main">
                  <a:graphicData uri="http://schemas.microsoft.com/office/word/2010/wordprocessingGroup">
                    <wpg:wgp>
                      <wpg:cNvGrpSpPr/>
                      <wpg:grpSpPr>
                        <a:xfrm>
                          <a:off x="0" y="0"/>
                          <a:ext cx="6102350" cy="5108478"/>
                          <a:chOff x="0" y="0"/>
                          <a:chExt cx="6102350" cy="5108478"/>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0"/>
                            <a:ext cx="6102350" cy="5108478"/>
                            <a:chOff x="0" y="0"/>
                            <a:chExt cx="6102350" cy="5108478"/>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102350" cy="1165860"/>
                              <a:chOff x="0" y="-48602"/>
                              <a:chExt cx="1061623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731"/>
                                <a:ext cx="10412997" cy="753188"/>
                                <a:chOff x="52669" y="613731"/>
                                <a:chExt cx="10412997" cy="753188"/>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3BDA5D"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34EE36" w14:textId="77777777" w:rsidR="00F504AC" w:rsidRPr="006D0C6F" w:rsidRDefault="00F504AC"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415" y="613731"/>
                                  <a:ext cx="1372480"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573311"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4F1194"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62451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01538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16EE4986" w14:textId="77777777" w:rsidR="00F504AC" w:rsidRPr="006D0C6F" w:rsidRDefault="00F504AC"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4E87473C" w14:textId="77777777" w:rsidR="00F504AC" w:rsidRPr="00ED42EF" w:rsidRDefault="00F504AC"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381250" y="0"/>
                              <a:ext cx="1450601" cy="337690"/>
                            </a:xfrm>
                            <a:prstGeom prst="rect">
                              <a:avLst/>
                            </a:prstGeom>
                            <a:solidFill>
                              <a:schemeClr val="lt1"/>
                            </a:solidFill>
                            <a:ln w="6350">
                              <a:noFill/>
                            </a:ln>
                          </wps:spPr>
                          <wps:txbx>
                            <w:txbxContent>
                              <w:p w14:paraId="36C4B36C" w14:textId="77777777" w:rsidR="00F504AC" w:rsidRPr="00ED42EF" w:rsidRDefault="00F504AC" w:rsidP="00ED42EF">
                                <w:pPr>
                                  <w:jc w:val="center"/>
                                  <w:rPr>
                                    <w:rFonts w:ascii="Arial" w:hAnsi="Arial" w:cs="Arial"/>
                                    <w:b/>
                                    <w:sz w:val="24"/>
                                    <w:szCs w:val="24"/>
                                  </w:rPr>
                                </w:pPr>
                                <w:r w:rsidRPr="00ED42EF">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607"/>
                              <a:ext cx="2133600"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23FBE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843D5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2EE35"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E91D6E" w14:textId="77777777" w:rsidR="00F504AC" w:rsidRPr="006D0C6F" w:rsidRDefault="00F504AC"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1AC4F3"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27CC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79208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E2A7A6"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670C2" w14:textId="77777777" w:rsidR="00F504AC" w:rsidRPr="006D0C6F" w:rsidRDefault="00F504AC"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09A11"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0364FB"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45ACC0"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12B19"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DF524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505325" y="3533775"/>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64FCE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0FB1BA54" id="Skupina 40" o:spid="_x0000_s1070" style="position:absolute;left:0;text-align:left;margin-left:-.35pt;margin-top:-.35pt;width:480.5pt;height:402.25pt;z-index:251661312;mso-position-horizontal-relative:text;mso-position-vertical-relative:text;mso-height-relative:margin" coordsize="61023,51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width:61023;height:51084" coordsize="61023,5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1023;height:11659" coordorigin=",-486" coordsize="106162,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7;width:104130;height:7532" coordorigin="526,6137" coordsize="104129,7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233BDA5D"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4A34EE36" w14:textId="77777777" w:rsidR="00F504AC" w:rsidRPr="006D0C6F" w:rsidRDefault="00F504AC"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v:textbox>
                      </v:shape>
                      <v:shape id="Řečová bublina: obdélníkový bublinový popisek 8" o:spid="_x0000_s1078" type="#_x0000_t61" style="position:absolute;left:36484;top:6137;width:1372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78573311"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v:textbox>
                      </v:shape>
                      <v:shape id="Řečová bublina: obdélníkový bublinový popisek 11" o:spid="_x0000_s1079"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444F1194"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v:textbox>
                      </v:shape>
                      <v:shape id="Řečová bublina: obdélníkový bublinový popisek 12" o:spid="_x0000_s1080"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862451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5D01538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16EE4986" w14:textId="77777777" w:rsidR="00F504AC" w:rsidRPr="006D0C6F" w:rsidRDefault="00F504AC"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4E87473C" w14:textId="77777777" w:rsidR="00F504AC" w:rsidRPr="00ED42EF" w:rsidRDefault="00F504AC"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v:textbox>
                    </v:shape>
                  </v:group>
                  <v:shape id="Textové pole 8" o:spid="_x0000_s1086" type="#_x0000_t202" style="position:absolute;left:23812;width:14506;height:3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36C4B36C" w14:textId="77777777" w:rsidR="00F504AC" w:rsidRPr="00ED42EF" w:rsidRDefault="00F504AC" w:rsidP="00ED42EF">
                          <w:pPr>
                            <w:jc w:val="center"/>
                            <w:rPr>
                              <w:rFonts w:ascii="Arial" w:hAnsi="Arial" w:cs="Arial"/>
                              <w:b/>
                              <w:sz w:val="24"/>
                              <w:szCs w:val="24"/>
                            </w:rPr>
                          </w:pPr>
                          <w:r w:rsidRPr="00ED42EF">
                            <w:rPr>
                              <w:rFonts w:ascii="Arial" w:hAnsi="Arial" w:cs="Arial"/>
                              <w:b/>
                              <w:sz w:val="24"/>
                              <w:szCs w:val="24"/>
                            </w:rPr>
                            <w:t>Hranice krajů</w:t>
                          </w:r>
                        </w:p>
                      </w:txbxContent>
                    </v:textbox>
                  </v:shape>
                  <v:rect id="Obdélník 1661882048" o:spid="_x0000_s1087" style="position:absolute;left:2476;top:18286;width:21336;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3323FBE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06843D5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1A32EE35"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2EE91D6E" w14:textId="77777777" w:rsidR="00F504AC" w:rsidRPr="006D0C6F" w:rsidRDefault="00F504AC"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401AC4F3"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5E027CC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2079208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61E2A7A6"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4F4670C2" w14:textId="77777777" w:rsidR="00F504AC" w:rsidRPr="006D0C6F" w:rsidRDefault="00F504AC"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5C609A11"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010364FB"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7A45ACC0"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5E012B19"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6DDF524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shape id="Šipka doprava 1661882063" o:spid="_x0000_s1105" type="#_x0000_t13" style="position:absolute;left:45053;top:3533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2B64FCE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v:group>
            </w:pict>
          </mc:Fallback>
        </mc:AlternateContent>
      </w:r>
    </w:p>
    <w:p w14:paraId="7B65F8D1" w14:textId="77777777" w:rsidR="009C696E" w:rsidRPr="009C696E" w:rsidRDefault="009C696E" w:rsidP="009C696E">
      <w:pPr>
        <w:jc w:val="both"/>
        <w:rPr>
          <w:rFonts w:ascii="Arial" w:hAnsi="Arial" w:cs="Arial"/>
        </w:rPr>
      </w:pPr>
      <w:r w:rsidRPr="009C696E">
        <w:rPr>
          <w:rFonts w:ascii="Arial" w:hAnsi="Arial" w:cs="Arial"/>
        </w:rPr>
        <w:t> </w:t>
      </w:r>
    </w:p>
    <w:p w14:paraId="12076B68" w14:textId="77777777" w:rsidR="009C696E" w:rsidRPr="009C696E" w:rsidRDefault="009C696E" w:rsidP="009C696E">
      <w:pPr>
        <w:jc w:val="both"/>
        <w:rPr>
          <w:rFonts w:ascii="Arial" w:hAnsi="Arial" w:cs="Arial"/>
        </w:rPr>
      </w:pPr>
    </w:p>
    <w:p w14:paraId="41B02376" w14:textId="77777777" w:rsidR="009C696E" w:rsidRPr="009C696E" w:rsidRDefault="009C696E" w:rsidP="009C696E">
      <w:pPr>
        <w:jc w:val="both"/>
        <w:rPr>
          <w:rFonts w:ascii="Arial" w:hAnsi="Arial" w:cs="Arial"/>
        </w:rPr>
      </w:pPr>
    </w:p>
    <w:p w14:paraId="1D4D45ED" w14:textId="77777777" w:rsidR="009C696E" w:rsidRPr="009C696E" w:rsidRDefault="009C696E" w:rsidP="009C696E">
      <w:pPr>
        <w:jc w:val="both"/>
        <w:rPr>
          <w:rFonts w:ascii="Arial" w:hAnsi="Arial" w:cs="Arial"/>
        </w:rPr>
      </w:pPr>
    </w:p>
    <w:p w14:paraId="388069B1" w14:textId="77777777" w:rsidR="009C696E" w:rsidRPr="009C696E" w:rsidRDefault="009C696E" w:rsidP="009C696E">
      <w:pPr>
        <w:jc w:val="both"/>
        <w:rPr>
          <w:rFonts w:ascii="Arial" w:hAnsi="Arial" w:cs="Arial"/>
        </w:rPr>
      </w:pPr>
    </w:p>
    <w:p w14:paraId="316387EA" w14:textId="77777777" w:rsidR="009C696E" w:rsidRPr="009C696E" w:rsidRDefault="009C696E" w:rsidP="009C696E">
      <w:pPr>
        <w:jc w:val="both"/>
        <w:rPr>
          <w:rFonts w:ascii="Arial" w:hAnsi="Arial" w:cs="Arial"/>
        </w:rPr>
      </w:pPr>
    </w:p>
    <w:p w14:paraId="5261E2F7" w14:textId="77777777" w:rsidR="009C696E" w:rsidRPr="009C696E" w:rsidRDefault="009C696E" w:rsidP="009C696E">
      <w:pPr>
        <w:jc w:val="both"/>
        <w:rPr>
          <w:rFonts w:ascii="Arial" w:hAnsi="Arial" w:cs="Arial"/>
        </w:rPr>
      </w:pPr>
    </w:p>
    <w:p w14:paraId="104CF819" w14:textId="77777777" w:rsidR="009C696E" w:rsidRPr="009C696E" w:rsidRDefault="009C696E" w:rsidP="009C696E">
      <w:pPr>
        <w:jc w:val="both"/>
        <w:rPr>
          <w:rFonts w:ascii="Arial" w:hAnsi="Arial" w:cs="Arial"/>
        </w:rPr>
      </w:pPr>
    </w:p>
    <w:p w14:paraId="73D68CCE" w14:textId="77777777" w:rsidR="009C696E" w:rsidRPr="009C696E" w:rsidRDefault="009C696E" w:rsidP="009C696E">
      <w:pPr>
        <w:jc w:val="both"/>
        <w:rPr>
          <w:rFonts w:ascii="Arial" w:hAnsi="Arial" w:cs="Arial"/>
        </w:rPr>
      </w:pPr>
    </w:p>
    <w:p w14:paraId="08E49DBF" w14:textId="77777777" w:rsidR="009C696E" w:rsidRPr="009C696E" w:rsidRDefault="009C696E" w:rsidP="009C696E">
      <w:pPr>
        <w:jc w:val="both"/>
        <w:rPr>
          <w:rFonts w:ascii="Arial" w:hAnsi="Arial" w:cs="Arial"/>
        </w:rPr>
      </w:pPr>
    </w:p>
    <w:p w14:paraId="458452DF" w14:textId="77777777" w:rsidR="009C696E" w:rsidRPr="009C696E" w:rsidRDefault="009C696E" w:rsidP="009C696E">
      <w:pPr>
        <w:jc w:val="both"/>
        <w:rPr>
          <w:rFonts w:ascii="Arial" w:hAnsi="Arial" w:cs="Arial"/>
        </w:rPr>
      </w:pPr>
    </w:p>
    <w:p w14:paraId="006C0E7B" w14:textId="77777777" w:rsidR="009C696E" w:rsidRPr="009C696E" w:rsidRDefault="009C696E" w:rsidP="009C696E">
      <w:pPr>
        <w:jc w:val="both"/>
        <w:rPr>
          <w:rFonts w:ascii="Arial" w:hAnsi="Arial" w:cs="Arial"/>
        </w:rPr>
      </w:pPr>
    </w:p>
    <w:p w14:paraId="4C743383" w14:textId="77777777" w:rsidR="009C696E" w:rsidRPr="009C696E" w:rsidRDefault="009C696E" w:rsidP="009C696E">
      <w:pPr>
        <w:jc w:val="both"/>
        <w:rPr>
          <w:rFonts w:ascii="Arial" w:hAnsi="Arial" w:cs="Arial"/>
        </w:rPr>
      </w:pPr>
    </w:p>
    <w:p w14:paraId="20E91697" w14:textId="77777777" w:rsidR="009C696E" w:rsidRPr="009C696E" w:rsidRDefault="009C696E" w:rsidP="009C696E">
      <w:pPr>
        <w:jc w:val="both"/>
        <w:rPr>
          <w:rFonts w:ascii="Arial" w:hAnsi="Arial" w:cs="Arial"/>
        </w:rPr>
      </w:pPr>
    </w:p>
    <w:p w14:paraId="2914504F" w14:textId="77777777" w:rsidR="009C696E" w:rsidRPr="009C696E" w:rsidRDefault="009C696E" w:rsidP="009C696E">
      <w:pPr>
        <w:jc w:val="both"/>
        <w:rPr>
          <w:rFonts w:ascii="Arial" w:hAnsi="Arial" w:cs="Arial"/>
        </w:rPr>
      </w:pPr>
    </w:p>
    <w:p w14:paraId="0B59BC0C" w14:textId="77777777" w:rsidR="009C696E" w:rsidRPr="009C696E" w:rsidRDefault="009C696E" w:rsidP="009C696E">
      <w:pPr>
        <w:jc w:val="both"/>
        <w:rPr>
          <w:rFonts w:ascii="Arial" w:hAnsi="Arial" w:cs="Arial"/>
        </w:rPr>
      </w:pPr>
    </w:p>
    <w:p w14:paraId="0C8FC791" w14:textId="77777777" w:rsidR="009C696E" w:rsidRPr="009C696E" w:rsidRDefault="009C696E" w:rsidP="009C696E">
      <w:pPr>
        <w:jc w:val="both"/>
        <w:rPr>
          <w:rFonts w:ascii="Arial" w:hAnsi="Arial" w:cs="Arial"/>
        </w:rPr>
      </w:pPr>
    </w:p>
    <w:p w14:paraId="760FA1D0" w14:textId="01A55F57" w:rsidR="009C696E" w:rsidRPr="009C696E" w:rsidRDefault="009C696E" w:rsidP="009C696E">
      <w:pPr>
        <w:jc w:val="both"/>
        <w:rPr>
          <w:rFonts w:ascii="Arial" w:hAnsi="Arial" w:cs="Arial"/>
        </w:rPr>
      </w:pPr>
    </w:p>
    <w:p w14:paraId="50BFACD9" w14:textId="77777777" w:rsidR="009C696E" w:rsidRP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6456E1DD" w14:textId="77777777" w:rsidR="009C696E" w:rsidRPr="009C696E" w:rsidRDefault="009C696E" w:rsidP="009C696E">
      <w:pPr>
        <w:jc w:val="both"/>
        <w:rPr>
          <w:rFonts w:ascii="Arial" w:hAnsi="Arial" w:cs="Arial"/>
        </w:rPr>
      </w:pPr>
    </w:p>
    <w:p w14:paraId="1A32EF6D" w14:textId="2CAFB6EF" w:rsidR="009C696E" w:rsidRPr="006D0C6F" w:rsidRDefault="009C696E" w:rsidP="009C696E">
      <w:pPr>
        <w:jc w:val="both"/>
        <w:rPr>
          <w:rFonts w:ascii="Arial" w:hAnsi="Arial" w:cs="Arial"/>
          <w:u w:val="single"/>
        </w:rPr>
      </w:pPr>
      <w:r w:rsidRPr="006D0C6F">
        <w:rPr>
          <w:rFonts w:ascii="Arial" w:hAnsi="Arial" w:cs="Arial"/>
          <w:u w:val="single"/>
        </w:rPr>
        <w:t>Periferie ve voze – chování periferií v hraniční z</w:t>
      </w:r>
      <w:r w:rsidR="006D0C6F">
        <w:rPr>
          <w:rFonts w:ascii="Arial" w:hAnsi="Arial" w:cs="Arial"/>
          <w:u w:val="single"/>
        </w:rPr>
        <w:t>astávce (může být i na znamení)</w:t>
      </w:r>
    </w:p>
    <w:p w14:paraId="2F17F480" w14:textId="77777777" w:rsidR="009C696E" w:rsidRPr="009C696E" w:rsidRDefault="009C696E" w:rsidP="009C696E">
      <w:pPr>
        <w:jc w:val="both"/>
        <w:rPr>
          <w:rFonts w:ascii="Arial" w:hAnsi="Arial" w:cs="Arial"/>
        </w:rPr>
      </w:pPr>
      <w:r w:rsidRPr="009C696E">
        <w:rPr>
          <w:rFonts w:ascii="Arial" w:hAnsi="Arial" w:cs="Arial"/>
        </w:rPr>
        <w:t>Mezikrajský standard vybavení vozidel bude počítat vždy s vozidlem vybaveným zobrazovačem času a pásma, vnitřním LCD panelem a označovačem. Mezikrajský standard nepřipouští vybavení vozidlo vnitřním dvouřádkovým LED panelem.</w:t>
      </w:r>
    </w:p>
    <w:p w14:paraId="450BAC6A" w14:textId="77777777" w:rsidR="009C696E" w:rsidRPr="009C696E" w:rsidRDefault="009C696E" w:rsidP="009C696E">
      <w:pPr>
        <w:jc w:val="both"/>
        <w:rPr>
          <w:rFonts w:ascii="Arial" w:hAnsi="Arial" w:cs="Arial"/>
        </w:rPr>
      </w:pPr>
    </w:p>
    <w:p w14:paraId="6BE23725" w14:textId="77777777" w:rsidR="009C696E" w:rsidRPr="006D0C6F" w:rsidRDefault="009C696E" w:rsidP="009C696E">
      <w:pPr>
        <w:jc w:val="both"/>
        <w:rPr>
          <w:rFonts w:ascii="Arial" w:hAnsi="Arial" w:cs="Arial"/>
        </w:rPr>
      </w:pPr>
      <w:r w:rsidRPr="006D0C6F">
        <w:rPr>
          <w:rFonts w:ascii="Arial" w:hAnsi="Arial" w:cs="Arial"/>
        </w:rPr>
        <w:t>Hraniční zastávka</w:t>
      </w:r>
    </w:p>
    <w:p w14:paraId="606A8212" w14:textId="77777777" w:rsidR="009C696E" w:rsidRPr="009C696E" w:rsidRDefault="009C696E" w:rsidP="009C696E">
      <w:pPr>
        <w:jc w:val="both"/>
        <w:rPr>
          <w:rFonts w:ascii="Arial" w:hAnsi="Arial" w:cs="Arial"/>
        </w:rPr>
      </w:pPr>
      <w:r w:rsidRPr="009C696E">
        <w:rPr>
          <w:rFonts w:ascii="Arial" w:hAnsi="Arial" w:cs="Arial"/>
        </w:rPr>
        <w:t>Hraniční zastávka je zastávka, ve které dochází ke změně chování zobrazovače času a pásma a označovače níže popsaným způsobem.</w:t>
      </w:r>
    </w:p>
    <w:p w14:paraId="710CE1A6"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PID – IDS2 je hraniční zastávka vždy v poslední zastávce, patřící do systému PID včetně zastávky v překryvu. (zde bod Z5) Tato zastávka může být na znamení.</w:t>
      </w:r>
    </w:p>
    <w:p w14:paraId="163999D7"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IDS2 – PID je hraniční zastávka vždy v první zastávce patřící do systému PID včetně zastávky v překryvu (zde bod Z5). Tato zastávka může být na znamení.</w:t>
      </w:r>
    </w:p>
    <w:p w14:paraId="3ACF7C63" w14:textId="77777777" w:rsidR="009C696E" w:rsidRPr="009C696E" w:rsidRDefault="009C696E" w:rsidP="009C696E">
      <w:pPr>
        <w:jc w:val="both"/>
        <w:rPr>
          <w:rFonts w:ascii="Arial" w:hAnsi="Arial" w:cs="Arial"/>
        </w:rPr>
      </w:pPr>
    </w:p>
    <w:p w14:paraId="44E3AD0B" w14:textId="7522D174" w:rsidR="009C696E" w:rsidRPr="009C696E" w:rsidRDefault="006D0C6F" w:rsidP="009C696E">
      <w:pPr>
        <w:jc w:val="both"/>
        <w:rPr>
          <w:rFonts w:ascii="Arial" w:hAnsi="Arial" w:cs="Arial"/>
        </w:rPr>
      </w:pPr>
      <w:r>
        <w:rPr>
          <w:rFonts w:eastAsia="Arial" w:cs="Arial"/>
          <w:i/>
          <w:iCs/>
          <w:noProof/>
          <w:color w:val="000000" w:themeColor="text1"/>
          <w:lang w:eastAsia="cs-CZ"/>
        </w:rPr>
        <mc:AlternateContent>
          <mc:Choice Requires="wpg">
            <w:drawing>
              <wp:anchor distT="0" distB="0" distL="114300" distR="114300" simplePos="0" relativeHeight="251663360" behindDoc="0" locked="0" layoutInCell="1" allowOverlap="1" wp14:anchorId="53CA47A0" wp14:editId="122AA1F7">
                <wp:simplePos x="0" y="0"/>
                <wp:positionH relativeFrom="column">
                  <wp:posOffset>0</wp:posOffset>
                </wp:positionH>
                <wp:positionV relativeFrom="paragraph">
                  <wp:posOffset>-635</wp:posOffset>
                </wp:positionV>
                <wp:extent cx="6233160" cy="1724025"/>
                <wp:effectExtent l="0" t="0" r="34290" b="28575"/>
                <wp:wrapNone/>
                <wp:docPr id="41" name="Skupina 41"/>
                <wp:cNvGraphicFramePr/>
                <a:graphic xmlns:a="http://schemas.openxmlformats.org/drawingml/2006/main">
                  <a:graphicData uri="http://schemas.microsoft.com/office/word/2010/wordprocessingGroup">
                    <wpg:wgp>
                      <wpg:cNvGrpSpPr/>
                      <wpg:grpSpPr>
                        <a:xfrm>
                          <a:off x="0" y="0"/>
                          <a:ext cx="6233160" cy="1724025"/>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3D937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503125" w14:textId="77777777" w:rsidR="00F504AC" w:rsidRPr="006F40B4" w:rsidRDefault="00F504AC"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CCE1E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045801"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B0F176"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2C0033"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6210978A"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31928271"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5CA305D0" w14:textId="77777777" w:rsidR="00F504AC" w:rsidRPr="006F40B4" w:rsidRDefault="00F504AC" w:rsidP="006D0C6F">
                              <w:pPr>
                                <w:rPr>
                                  <w:rFonts w:ascii="Arial" w:hAnsi="Arial" w:cs="Arial"/>
                                  <w:b/>
                                  <w:sz w:val="24"/>
                                  <w:szCs w:val="24"/>
                                </w:rPr>
                              </w:pPr>
                              <w:r w:rsidRPr="006F40B4">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3CA47A0" id="Skupina 41" o:spid="_x0000_s1108" style="position:absolute;left:0;text-align:left;margin-left:0;margin-top:-.05pt;width:490.8pt;height:135.75pt;z-index:251663360;mso-position-horizontal-relative:text;mso-position-vertical-relative:text"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483D937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D503125" w14:textId="77777777" w:rsidR="00F504AC" w:rsidRPr="006F40B4" w:rsidRDefault="00F504AC"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v:textbox>
                    </v:shape>
                    <v:shape id="Řečová bublina: obdélníkový bublinový popisek 8" o:spid="_x0000_s111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58CCE1E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v:textbox>
                    </v:shape>
                    <v:shape id="Řečová bublina: obdélníkový bublinový popisek 11" o:spid="_x0000_s111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47045801"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v:textbox>
                    </v:shape>
                    <v:shape id="Řečová bublina: obdélníkový bublinový popisek 12" o:spid="_x0000_s111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0CB0F176"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B2C0033"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6210978A"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31928271"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5CA305D0" w14:textId="77777777" w:rsidR="00F504AC" w:rsidRPr="006F40B4" w:rsidRDefault="00F504AC" w:rsidP="006D0C6F">
                        <w:pPr>
                          <w:rPr>
                            <w:rFonts w:ascii="Arial" w:hAnsi="Arial" w:cs="Arial"/>
                            <w:b/>
                            <w:sz w:val="24"/>
                            <w:szCs w:val="24"/>
                          </w:rPr>
                        </w:pPr>
                        <w:r w:rsidRPr="006F40B4">
                          <w:rPr>
                            <w:rFonts w:ascii="Arial" w:hAnsi="Arial"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v:group>
            </w:pict>
          </mc:Fallback>
        </mc:AlternateContent>
      </w:r>
    </w:p>
    <w:p w14:paraId="6D7258FC" w14:textId="77777777" w:rsidR="009C696E" w:rsidRPr="009C696E" w:rsidRDefault="009C696E" w:rsidP="009C696E">
      <w:pPr>
        <w:jc w:val="both"/>
        <w:rPr>
          <w:rFonts w:ascii="Arial" w:hAnsi="Arial" w:cs="Arial"/>
        </w:rPr>
      </w:pPr>
    </w:p>
    <w:p w14:paraId="56CC9B28" w14:textId="77777777" w:rsidR="009C696E" w:rsidRPr="009C696E" w:rsidRDefault="009C696E" w:rsidP="009C696E">
      <w:pPr>
        <w:jc w:val="both"/>
        <w:rPr>
          <w:rFonts w:ascii="Arial" w:hAnsi="Arial" w:cs="Arial"/>
        </w:rPr>
      </w:pPr>
    </w:p>
    <w:p w14:paraId="02691EAF" w14:textId="77777777" w:rsidR="009C696E" w:rsidRPr="009C696E" w:rsidRDefault="009C696E" w:rsidP="009C696E">
      <w:pPr>
        <w:jc w:val="both"/>
        <w:rPr>
          <w:rFonts w:ascii="Arial" w:hAnsi="Arial" w:cs="Arial"/>
        </w:rPr>
      </w:pPr>
    </w:p>
    <w:p w14:paraId="15CAC830" w14:textId="77777777" w:rsidR="009C696E" w:rsidRPr="009C696E" w:rsidRDefault="009C696E" w:rsidP="009C696E">
      <w:pPr>
        <w:jc w:val="both"/>
        <w:rPr>
          <w:rFonts w:ascii="Arial" w:hAnsi="Arial" w:cs="Arial"/>
        </w:rPr>
      </w:pPr>
    </w:p>
    <w:p w14:paraId="1F6E9E27" w14:textId="77777777" w:rsidR="009C696E" w:rsidRPr="009C696E" w:rsidRDefault="009C696E" w:rsidP="009C696E">
      <w:pPr>
        <w:jc w:val="both"/>
        <w:rPr>
          <w:rFonts w:ascii="Arial" w:hAnsi="Arial" w:cs="Arial"/>
        </w:rPr>
      </w:pPr>
    </w:p>
    <w:p w14:paraId="17C30BAD" w14:textId="77777777" w:rsidR="006F40B4" w:rsidRDefault="006F40B4" w:rsidP="009C696E">
      <w:pPr>
        <w:jc w:val="both"/>
        <w:rPr>
          <w:rFonts w:ascii="Arial" w:hAnsi="Arial" w:cs="Arial"/>
        </w:rPr>
      </w:pPr>
    </w:p>
    <w:p w14:paraId="71B5F7EF" w14:textId="462F1846" w:rsidR="009C696E" w:rsidRPr="009C696E" w:rsidRDefault="009C696E" w:rsidP="009C696E">
      <w:pPr>
        <w:jc w:val="both"/>
        <w:rPr>
          <w:rFonts w:ascii="Arial" w:hAnsi="Arial" w:cs="Arial"/>
        </w:rPr>
      </w:pPr>
      <w:r w:rsidRPr="009C696E">
        <w:rPr>
          <w:rFonts w:ascii="Arial" w:hAnsi="Arial" w:cs="Arial"/>
        </w:rPr>
        <w:t>Chování periferií v hraniční zastávce</w:t>
      </w:r>
    </w:p>
    <w:p w14:paraId="234BD764" w14:textId="69EB7CCA" w:rsidR="009C696E" w:rsidRPr="009C696E" w:rsidRDefault="009C696E" w:rsidP="009C696E">
      <w:pPr>
        <w:jc w:val="both"/>
        <w:rPr>
          <w:rFonts w:ascii="Arial" w:hAnsi="Arial" w:cs="Arial"/>
        </w:rPr>
      </w:pPr>
      <w:r w:rsidRPr="009C696E">
        <w:rPr>
          <w:rFonts w:ascii="Arial" w:hAnsi="Arial" w:cs="Arial"/>
        </w:rPr>
        <w:t>Po příjezdu do hraničních zastávek (může být i na znamení) a jejím vyhlášení - bude za toto hlášení doplněna akustická informace „V této zastávce dochází ke změně tarifního syst</w:t>
      </w:r>
      <w:r w:rsidR="006F40B4">
        <w:rPr>
          <w:rFonts w:ascii="Arial" w:hAnsi="Arial" w:cs="Arial"/>
        </w:rPr>
        <w:t xml:space="preserve">ému“. Viz technické standardy, </w:t>
      </w:r>
      <w:r w:rsidRPr="009C696E">
        <w:rPr>
          <w:rFonts w:ascii="Arial" w:hAnsi="Arial" w:cs="Arial"/>
        </w:rPr>
        <w:t>příloha 2.</w:t>
      </w:r>
    </w:p>
    <w:p w14:paraId="2F92ECAC" w14:textId="77777777" w:rsidR="009C696E" w:rsidRPr="009C696E" w:rsidRDefault="009C696E" w:rsidP="009C696E">
      <w:pPr>
        <w:jc w:val="both"/>
        <w:rPr>
          <w:rFonts w:ascii="Arial" w:hAnsi="Arial" w:cs="Arial"/>
        </w:rPr>
      </w:pPr>
      <w:r w:rsidRPr="009C696E">
        <w:rPr>
          <w:rFonts w:ascii="Arial" w:hAnsi="Arial" w:cs="Arial"/>
        </w:rPr>
        <w:t>V hraniční zastávce dojde k zapnutí/vypnutí označovačů a k zapnutí/vypnutí zobrazení pásma PID na zobrazovači času a pásma v závislosti na směru jízdy.</w:t>
      </w:r>
    </w:p>
    <w:p w14:paraId="328E580E" w14:textId="77777777" w:rsidR="009C696E" w:rsidRPr="009C696E" w:rsidRDefault="009C696E" w:rsidP="009C696E">
      <w:pPr>
        <w:jc w:val="both"/>
        <w:rPr>
          <w:rFonts w:ascii="Arial" w:hAnsi="Arial" w:cs="Arial"/>
        </w:rPr>
      </w:pPr>
    </w:p>
    <w:p w14:paraId="19D4D533" w14:textId="77777777" w:rsidR="009C696E" w:rsidRPr="009C696E" w:rsidRDefault="009C696E" w:rsidP="009C696E">
      <w:pPr>
        <w:jc w:val="both"/>
        <w:rPr>
          <w:rFonts w:ascii="Arial" w:hAnsi="Arial" w:cs="Arial"/>
        </w:rPr>
      </w:pPr>
      <w:r w:rsidRPr="009C696E">
        <w:rPr>
          <w:rFonts w:ascii="Arial" w:hAnsi="Arial" w:cs="Arial"/>
        </w:rPr>
        <w:t>Hranice krajů</w:t>
      </w:r>
    </w:p>
    <w:p w14:paraId="1503BD47" w14:textId="77777777" w:rsidR="009C696E" w:rsidRPr="009C696E" w:rsidRDefault="009C696E" w:rsidP="009C696E">
      <w:pPr>
        <w:jc w:val="both"/>
        <w:rPr>
          <w:rFonts w:ascii="Arial" w:hAnsi="Arial" w:cs="Arial"/>
        </w:rPr>
      </w:pPr>
      <w:r w:rsidRPr="009C696E">
        <w:rPr>
          <w:rFonts w:ascii="Arial" w:hAnsi="Arial" w:cs="Arial"/>
        </w:rPr>
        <w:t>V bodě Hranice krajů nedochází ke změně v chování periferií. Tento bod slouží pro potřeby dělby tržeb a zároveň v tomto bodě dojde k upřednostnění výdeje jízdenek daného IDS, na jehož území se vozidlo nachází.</w:t>
      </w:r>
    </w:p>
    <w:p w14:paraId="4B8105AA" w14:textId="77777777" w:rsidR="009C696E" w:rsidRPr="009C696E" w:rsidRDefault="009C696E" w:rsidP="009C696E">
      <w:pPr>
        <w:jc w:val="both"/>
        <w:rPr>
          <w:rFonts w:ascii="Arial" w:hAnsi="Arial" w:cs="Arial"/>
        </w:rPr>
      </w:pPr>
    </w:p>
    <w:p w14:paraId="2FC31F6E" w14:textId="77777777" w:rsidR="009C696E" w:rsidRPr="006F40B4" w:rsidRDefault="009C696E" w:rsidP="009C696E">
      <w:pPr>
        <w:jc w:val="both"/>
        <w:rPr>
          <w:rFonts w:ascii="Arial" w:hAnsi="Arial" w:cs="Arial"/>
          <w:u w:val="single"/>
        </w:rPr>
      </w:pPr>
      <w:r w:rsidRPr="006F40B4">
        <w:rPr>
          <w:rFonts w:ascii="Arial" w:hAnsi="Arial" w:cs="Arial"/>
          <w:u w:val="single"/>
        </w:rPr>
        <w:t>Obecné principy chování periferií</w:t>
      </w:r>
    </w:p>
    <w:p w14:paraId="6B997C2D"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Zobrazovač času a pásma zobrazuje vždy pouze údaje (pásmo) PID a to vždy od/do hraniční zastávky. Toto pravidlo platí i v zastávkách, patřících do dvou IDS současně. Zobrazení údajů (pásem/zón), vztažených k IDS2 je nepřípustné. Toto pravidlo platí i v zastávkách, patřících současně do dvou IDS. Zobrazování údajů PID se řídí aktuální verzí standardů OIS.</w:t>
      </w:r>
    </w:p>
    <w:p w14:paraId="7A3DB38B"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Označovač tiskne pouze údaje vztažené k PID a to vždy od/do hraniční zastávky (Z5). Toto pravidlo platí i v zastávkách, patřících do dvou IDS současně. Tisk údajů vztažených k IDS2 je nepřípustný. Toto pravidlo platí i v zastávkách, patřících současně do dvou IDS Tisk označovačů se řídí aktuální verzí standardů OIS.</w:t>
      </w:r>
    </w:p>
    <w:p w14:paraId="2C1DDC99" w14:textId="77777777" w:rsidR="009C696E" w:rsidRPr="009C696E" w:rsidRDefault="009C696E" w:rsidP="006F40B4">
      <w:pPr>
        <w:ind w:left="1410" w:hanging="705"/>
        <w:jc w:val="both"/>
        <w:rPr>
          <w:rFonts w:ascii="Arial" w:hAnsi="Arial" w:cs="Arial"/>
        </w:rPr>
      </w:pPr>
      <w:r w:rsidRPr="009C696E">
        <w:rPr>
          <w:rFonts w:ascii="Arial" w:hAnsi="Arial" w:cs="Arial"/>
        </w:rPr>
        <w:t>o</w:t>
      </w:r>
      <w:r w:rsidRPr="009C696E">
        <w:rPr>
          <w:rFonts w:ascii="Arial" w:hAnsi="Arial" w:cs="Arial"/>
        </w:rPr>
        <w:tab/>
        <w:t>Označovač bude nově pro dvoupásmo používat jako oddělovač mezeru a to z důvodu odlišení z důvodu odlišení dvoupásem a dvouciferných pásem</w:t>
      </w:r>
    </w:p>
    <w:p w14:paraId="10A4B23A" w14:textId="7A2B7212"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Zobrazovač času a pásma dvou i tříznaký bude u dvoupásem střídavě přeblikávat, přeblikávání bude probíhat po 2s</w:t>
      </w:r>
      <w:r w:rsidR="006F40B4">
        <w:rPr>
          <w:rFonts w:ascii="Arial" w:hAnsi="Arial" w:cs="Arial"/>
        </w:rPr>
        <w:t>.</w:t>
      </w:r>
    </w:p>
    <w:p w14:paraId="195609FA" w14:textId="61D5DB76"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U tisku jízdenek z odbavovacího zařízení bude u dvoupásem použit jako oddělovač čárka z důvodu odlišení dvoupásem a dvouciferných pásem</w:t>
      </w:r>
      <w:r w:rsidR="006F40B4">
        <w:rPr>
          <w:rFonts w:ascii="Arial" w:hAnsi="Arial" w:cs="Arial"/>
        </w:rPr>
        <w:t>.</w:t>
      </w:r>
    </w:p>
    <w:p w14:paraId="14C98A6C"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Vnitřní LCD bude vždy zobrazovat čas a pásma/zóny PID a IDS2. V zastávkách náležících pouze do PID (Z1) se zobrazují pouze pásma/zóny PID a čas, v zastávkách náležících pouze do IDS2 (Z6) se zobrazují pouze pásma/zóny IDS2 a čas. V zastávkách patřících do PID a zároveň do IDS2 (Z2 – Z5) budou zobrazeny údaje o pásmech/zónách obou IDS současně. Pásma PID a zóny sousedního IDS musí být graficky odlišené, tak aby nemohlo dojít k záměně.</w:t>
      </w:r>
    </w:p>
    <w:p w14:paraId="12D01978"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Vnitřní LCD bude využívat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546DC7F7"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IDS2 přeshraniční linky. </w:t>
      </w:r>
    </w:p>
    <w:p w14:paraId="129D317D" w14:textId="77777777" w:rsidR="009C696E" w:rsidRPr="009C696E" w:rsidRDefault="009C696E" w:rsidP="009C696E">
      <w:pPr>
        <w:jc w:val="both"/>
        <w:rPr>
          <w:rFonts w:ascii="Arial" w:hAnsi="Arial" w:cs="Arial"/>
        </w:rPr>
      </w:pPr>
    </w:p>
    <w:p w14:paraId="33804B52" w14:textId="77777777" w:rsidR="009C696E" w:rsidRPr="006F40B4" w:rsidRDefault="009C696E" w:rsidP="009C696E">
      <w:pPr>
        <w:jc w:val="both"/>
        <w:rPr>
          <w:rFonts w:ascii="Arial" w:hAnsi="Arial" w:cs="Arial"/>
          <w:u w:val="single"/>
        </w:rPr>
      </w:pPr>
      <w:r w:rsidRPr="006F40B4">
        <w:rPr>
          <w:rFonts w:ascii="Arial" w:hAnsi="Arial" w:cs="Arial"/>
          <w:u w:val="single"/>
        </w:rPr>
        <w:t>Dvouciferná pásma</w:t>
      </w:r>
    </w:p>
    <w:p w14:paraId="5BD66A7F" w14:textId="77777777" w:rsidR="009C696E" w:rsidRPr="009C696E" w:rsidRDefault="009C696E" w:rsidP="009C696E">
      <w:pPr>
        <w:jc w:val="both"/>
        <w:rPr>
          <w:rFonts w:ascii="Arial" w:hAnsi="Arial" w:cs="Arial"/>
        </w:rPr>
      </w:pPr>
      <w:r w:rsidRPr="009C696E">
        <w:rPr>
          <w:rFonts w:ascii="Arial" w:hAnsi="Arial" w:cs="Arial"/>
        </w:rPr>
        <w:t>V následující tabulce jsou definované znaky pro zobrazení na periferiích.  Jako oddělovač je ve sloupci „označovač jízdenek“ použita mezera.</w:t>
      </w:r>
    </w:p>
    <w:p w14:paraId="2E578955" w14:textId="5E5AF23E" w:rsidR="009C696E" w:rsidRDefault="009C696E" w:rsidP="009C696E">
      <w:pPr>
        <w:jc w:val="both"/>
        <w:rPr>
          <w:rFonts w:ascii="Arial" w:hAnsi="Arial" w:cs="Arial"/>
        </w:rPr>
      </w:pPr>
    </w:p>
    <w:tbl>
      <w:tblPr>
        <w:tblpPr w:leftFromText="141" w:rightFromText="141" w:vertAnchor="text" w:tblpY="1"/>
        <w:tblOverlap w:val="neve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00"/>
        <w:gridCol w:w="1500"/>
        <w:gridCol w:w="1500"/>
        <w:gridCol w:w="1500"/>
        <w:gridCol w:w="1500"/>
        <w:gridCol w:w="1500"/>
      </w:tblGrid>
      <w:tr w:rsidR="006F40B4" w:rsidRPr="00097F91" w14:paraId="4456B4CE" w14:textId="77777777" w:rsidTr="006F40B4">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14:paraId="081D21F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Tarifní pásmo</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60AC337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Označovač jízdenek</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493FC51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Jízdenka z OZ</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E798B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Vnitřní LCD</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07E2EC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(2 znaky)</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78F6D0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(3 znaky)</w:t>
            </w:r>
            <w:r w:rsidRPr="006F40B4">
              <w:rPr>
                <w:rFonts w:ascii="Arial" w:hAnsi="Arial" w:cs="Arial"/>
                <w:lang w:eastAsia="cs-CZ"/>
              </w:rPr>
              <w:t> </w:t>
            </w:r>
          </w:p>
        </w:tc>
      </w:tr>
      <w:tr w:rsidR="006F40B4" w:rsidRPr="00097F91" w14:paraId="1B4CCCD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D6328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P</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04D6D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04B3A91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7B6A91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426B12E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20C0B0D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r>
      <w:tr w:rsidR="006F40B4" w:rsidRPr="00097F91" w14:paraId="3373F9B9"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C5A6E4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44579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584F35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1C6CA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2592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622EAB7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r>
      <w:tr w:rsidR="006F40B4" w:rsidRPr="00097F91" w14:paraId="0A1881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34008B9"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P,B</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9B64D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B </w:t>
            </w:r>
          </w:p>
        </w:tc>
        <w:tc>
          <w:tcPr>
            <w:tcW w:w="1500" w:type="dxa"/>
            <w:tcBorders>
              <w:top w:val="nil"/>
              <w:left w:val="nil"/>
              <w:bottom w:val="single" w:sz="6" w:space="0" w:color="auto"/>
              <w:right w:val="single" w:sz="6" w:space="0" w:color="auto"/>
            </w:tcBorders>
            <w:shd w:val="clear" w:color="auto" w:fill="auto"/>
            <w:hideMark/>
          </w:tcPr>
          <w:p w14:paraId="4679735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P,B </w:t>
            </w:r>
          </w:p>
        </w:tc>
        <w:tc>
          <w:tcPr>
            <w:tcW w:w="1500" w:type="dxa"/>
            <w:tcBorders>
              <w:top w:val="nil"/>
              <w:left w:val="nil"/>
              <w:bottom w:val="single" w:sz="6" w:space="0" w:color="auto"/>
              <w:right w:val="single" w:sz="6" w:space="0" w:color="auto"/>
            </w:tcBorders>
            <w:shd w:val="clear" w:color="auto" w:fill="auto"/>
            <w:hideMark/>
          </w:tcPr>
          <w:p w14:paraId="3C49ACA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P,B </w:t>
            </w:r>
          </w:p>
        </w:tc>
        <w:tc>
          <w:tcPr>
            <w:tcW w:w="1500" w:type="dxa"/>
            <w:tcBorders>
              <w:top w:val="nil"/>
              <w:left w:val="nil"/>
              <w:bottom w:val="single" w:sz="6" w:space="0" w:color="auto"/>
              <w:right w:val="single" w:sz="6" w:space="0" w:color="auto"/>
            </w:tcBorders>
            <w:shd w:val="clear" w:color="auto" w:fill="auto"/>
            <w:hideMark/>
          </w:tcPr>
          <w:p w14:paraId="7171BF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3BD8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1A822BA4"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921A4B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B9183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39E2A2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46862A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242A56B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074C707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r>
      <w:tr w:rsidR="006F40B4" w:rsidRPr="00097F91" w14:paraId="324213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ED0F9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20D569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1 </w:t>
            </w:r>
          </w:p>
        </w:tc>
        <w:tc>
          <w:tcPr>
            <w:tcW w:w="1500" w:type="dxa"/>
            <w:tcBorders>
              <w:top w:val="nil"/>
              <w:left w:val="nil"/>
              <w:bottom w:val="single" w:sz="6" w:space="0" w:color="auto"/>
              <w:right w:val="single" w:sz="6" w:space="0" w:color="auto"/>
            </w:tcBorders>
            <w:shd w:val="clear" w:color="auto" w:fill="auto"/>
            <w:hideMark/>
          </w:tcPr>
          <w:p w14:paraId="54C0B70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00395F6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340DF28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61EAF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74369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BE7C7AC"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5E3EF2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445A3A3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5478B08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3519866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2F4724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r>
      <w:tr w:rsidR="006F40B4" w:rsidRPr="00097F91" w14:paraId="56F1E90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502A9299"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C46CE3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1 2 </w:t>
            </w:r>
          </w:p>
        </w:tc>
        <w:tc>
          <w:tcPr>
            <w:tcW w:w="1500" w:type="dxa"/>
            <w:tcBorders>
              <w:top w:val="nil"/>
              <w:left w:val="nil"/>
              <w:bottom w:val="single" w:sz="6" w:space="0" w:color="auto"/>
              <w:right w:val="single" w:sz="6" w:space="0" w:color="auto"/>
            </w:tcBorders>
            <w:shd w:val="clear" w:color="auto" w:fill="auto"/>
            <w:hideMark/>
          </w:tcPr>
          <w:p w14:paraId="1361537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17CBE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055E39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AE38F0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3824F21" w14:textId="77777777" w:rsidTr="004A43E4">
        <w:tc>
          <w:tcPr>
            <w:tcW w:w="1500" w:type="dxa"/>
            <w:tcBorders>
              <w:top w:val="nil"/>
              <w:left w:val="single" w:sz="6" w:space="0" w:color="auto"/>
              <w:bottom w:val="single" w:sz="4" w:space="0" w:color="auto"/>
              <w:right w:val="single" w:sz="6" w:space="0" w:color="auto"/>
            </w:tcBorders>
            <w:shd w:val="clear" w:color="auto" w:fill="auto"/>
            <w:hideMark/>
          </w:tcPr>
          <w:p w14:paraId="1984F52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2</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auto"/>
            <w:hideMark/>
          </w:tcPr>
          <w:p w14:paraId="1CBDA39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323900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4FC35DF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14F8C0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260BF35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r>
      <w:tr w:rsidR="006F40B4" w:rsidRPr="00097F91" w14:paraId="5091B4D5" w14:textId="77777777" w:rsidTr="004A43E4">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92283A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2,3</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C20546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F531E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2BF62B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33AFD6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917C94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685F37FA" w14:textId="77777777" w:rsidTr="004A43E4">
        <w:tc>
          <w:tcPr>
            <w:tcW w:w="1500" w:type="dxa"/>
            <w:tcBorders>
              <w:top w:val="single" w:sz="4" w:space="0" w:color="auto"/>
              <w:left w:val="single" w:sz="6" w:space="0" w:color="auto"/>
              <w:bottom w:val="single" w:sz="6" w:space="0" w:color="auto"/>
              <w:right w:val="single" w:sz="6" w:space="0" w:color="auto"/>
            </w:tcBorders>
            <w:shd w:val="clear" w:color="auto" w:fill="auto"/>
            <w:hideMark/>
          </w:tcPr>
          <w:p w14:paraId="00D33BE1"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w:t>
            </w:r>
            <w:r w:rsidRPr="006F40B4">
              <w:rPr>
                <w:rFonts w:ascii="Arial" w:hAnsi="Arial" w:cs="Arial"/>
                <w:lang w:eastAsia="cs-CZ"/>
              </w:rPr>
              <w:t> </w:t>
            </w:r>
          </w:p>
        </w:tc>
        <w:tc>
          <w:tcPr>
            <w:tcW w:w="1500" w:type="dxa"/>
            <w:tcBorders>
              <w:top w:val="single" w:sz="4" w:space="0" w:color="auto"/>
              <w:left w:val="nil"/>
              <w:bottom w:val="single" w:sz="6" w:space="0" w:color="auto"/>
              <w:right w:val="single" w:sz="6" w:space="0" w:color="auto"/>
            </w:tcBorders>
            <w:shd w:val="clear" w:color="auto" w:fill="auto"/>
            <w:hideMark/>
          </w:tcPr>
          <w:p w14:paraId="42ACDA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7C53409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20E2D7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3977C4A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42C05A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r>
      <w:tr w:rsidR="006F40B4" w:rsidRPr="00097F91" w14:paraId="54A2A72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7F360B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ED21FB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3 4 </w:t>
            </w:r>
          </w:p>
        </w:tc>
        <w:tc>
          <w:tcPr>
            <w:tcW w:w="1500" w:type="dxa"/>
            <w:tcBorders>
              <w:top w:val="nil"/>
              <w:left w:val="nil"/>
              <w:bottom w:val="single" w:sz="6" w:space="0" w:color="auto"/>
              <w:right w:val="single" w:sz="6" w:space="0" w:color="auto"/>
            </w:tcBorders>
            <w:shd w:val="clear" w:color="auto" w:fill="auto"/>
            <w:hideMark/>
          </w:tcPr>
          <w:p w14:paraId="1E17F4D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1818C6E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09927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3468D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482145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EF358A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9D2EE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211D0FC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72F370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003E3FE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6F275F5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r>
      <w:tr w:rsidR="006F40B4" w:rsidRPr="00097F91" w14:paraId="0ADC8ACF"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D53B74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FAC19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4 5 </w:t>
            </w:r>
          </w:p>
        </w:tc>
        <w:tc>
          <w:tcPr>
            <w:tcW w:w="1500" w:type="dxa"/>
            <w:tcBorders>
              <w:top w:val="nil"/>
              <w:left w:val="nil"/>
              <w:bottom w:val="single" w:sz="6" w:space="0" w:color="auto"/>
              <w:right w:val="single" w:sz="6" w:space="0" w:color="auto"/>
            </w:tcBorders>
            <w:shd w:val="clear" w:color="auto" w:fill="auto"/>
            <w:hideMark/>
          </w:tcPr>
          <w:p w14:paraId="7865DD7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76ED96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13A5A5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4C0FDF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296EC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9C5EE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9488F2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FA8AF7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5617D4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8107E4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BC9A0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r>
      <w:tr w:rsidR="006F40B4" w:rsidRPr="00097F91" w14:paraId="3B3FAF4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D8B673D"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0469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5 6 </w:t>
            </w:r>
          </w:p>
        </w:tc>
        <w:tc>
          <w:tcPr>
            <w:tcW w:w="1500" w:type="dxa"/>
            <w:tcBorders>
              <w:top w:val="nil"/>
              <w:left w:val="nil"/>
              <w:bottom w:val="single" w:sz="6" w:space="0" w:color="auto"/>
              <w:right w:val="single" w:sz="6" w:space="0" w:color="auto"/>
            </w:tcBorders>
            <w:shd w:val="clear" w:color="auto" w:fill="auto"/>
            <w:hideMark/>
          </w:tcPr>
          <w:p w14:paraId="3C56E10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6C02F31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4834089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F39E62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77CF2260"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33FE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6B1881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63BE48B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15F9AD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679CAE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96A8D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r>
      <w:tr w:rsidR="006F40B4" w:rsidRPr="00097F91" w14:paraId="2BCB739E"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066B77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F98E3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6 7 </w:t>
            </w:r>
          </w:p>
        </w:tc>
        <w:tc>
          <w:tcPr>
            <w:tcW w:w="1500" w:type="dxa"/>
            <w:tcBorders>
              <w:top w:val="nil"/>
              <w:left w:val="nil"/>
              <w:bottom w:val="single" w:sz="6" w:space="0" w:color="auto"/>
              <w:right w:val="single" w:sz="6" w:space="0" w:color="auto"/>
            </w:tcBorders>
            <w:shd w:val="clear" w:color="auto" w:fill="auto"/>
            <w:hideMark/>
          </w:tcPr>
          <w:p w14:paraId="0761BF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C070D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5A89F5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F616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DA3042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71F32F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2F2FA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7E9073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06AE60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6ACB7F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1BDB0D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r>
      <w:tr w:rsidR="006F40B4" w:rsidRPr="00097F91" w14:paraId="1128DB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1E24B2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169862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7 8 </w:t>
            </w:r>
          </w:p>
        </w:tc>
        <w:tc>
          <w:tcPr>
            <w:tcW w:w="1500" w:type="dxa"/>
            <w:tcBorders>
              <w:top w:val="nil"/>
              <w:left w:val="nil"/>
              <w:bottom w:val="single" w:sz="6" w:space="0" w:color="auto"/>
              <w:right w:val="single" w:sz="6" w:space="0" w:color="auto"/>
            </w:tcBorders>
            <w:shd w:val="clear" w:color="auto" w:fill="auto"/>
            <w:hideMark/>
          </w:tcPr>
          <w:p w14:paraId="584CA3D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356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17BF7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D1A332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39BC20D"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770D52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EAF543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573EFAF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262F34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7C091F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0514A2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r>
      <w:tr w:rsidR="006F40B4" w:rsidRPr="00097F91" w14:paraId="00D0BD9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97010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B42D0B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8 9 </w:t>
            </w:r>
          </w:p>
        </w:tc>
        <w:tc>
          <w:tcPr>
            <w:tcW w:w="1500" w:type="dxa"/>
            <w:tcBorders>
              <w:top w:val="nil"/>
              <w:left w:val="nil"/>
              <w:bottom w:val="single" w:sz="6" w:space="0" w:color="auto"/>
              <w:right w:val="single" w:sz="6" w:space="0" w:color="auto"/>
            </w:tcBorders>
            <w:shd w:val="clear" w:color="auto" w:fill="auto"/>
            <w:hideMark/>
          </w:tcPr>
          <w:p w14:paraId="3D4DB05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68727B0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0AE6A6B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D95A4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93AEE2"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3051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51107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096AA39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5B126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6D2DFEF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189AB16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r>
      <w:tr w:rsidR="006F40B4" w:rsidRPr="00097F91" w14:paraId="56804785"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9A8C3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A4DF2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1B56544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59EAE14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22D267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CCCC3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51A72CDA"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2448E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B0ABF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6747EB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E2E0D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7CF35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33635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r>
      <w:tr w:rsidR="006F40B4" w:rsidRPr="00097F91" w14:paraId="6626ACD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70804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7F660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61D6D7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0A0FA3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14F40A9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147AF8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1B1646D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4C2387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9FDA83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32C192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DCEDE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043D27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390F4D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r>
      <w:tr w:rsidR="006F40B4" w:rsidRPr="00097F91" w14:paraId="15DBD187" w14:textId="77777777" w:rsidTr="006F40B4">
        <w:tc>
          <w:tcPr>
            <w:tcW w:w="1500" w:type="dxa"/>
            <w:tcBorders>
              <w:top w:val="nil"/>
              <w:left w:val="single" w:sz="6" w:space="0" w:color="auto"/>
              <w:bottom w:val="single" w:sz="6" w:space="0" w:color="auto"/>
              <w:right w:val="single" w:sz="6" w:space="0" w:color="auto"/>
            </w:tcBorders>
            <w:hideMark/>
          </w:tcPr>
          <w:p w14:paraId="40A77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734DC4B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0980F4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34019F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D30B64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hideMark/>
          </w:tcPr>
          <w:p w14:paraId="10CCA4D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38A77B43" w14:textId="77777777" w:rsidTr="006F40B4">
        <w:tc>
          <w:tcPr>
            <w:tcW w:w="1500" w:type="dxa"/>
            <w:tcBorders>
              <w:top w:val="nil"/>
              <w:left w:val="single" w:sz="6" w:space="0" w:color="auto"/>
              <w:bottom w:val="single" w:sz="6" w:space="0" w:color="auto"/>
              <w:right w:val="single" w:sz="6" w:space="0" w:color="auto"/>
            </w:tcBorders>
            <w:hideMark/>
          </w:tcPr>
          <w:p w14:paraId="2D01D53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3A5DD9D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3D7B5A7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404B1C2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1C845E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hideMark/>
          </w:tcPr>
          <w:p w14:paraId="1D21E6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r>
      <w:tr w:rsidR="006F40B4" w:rsidRPr="00097F91" w14:paraId="31D0598E" w14:textId="77777777" w:rsidTr="004A43E4">
        <w:tc>
          <w:tcPr>
            <w:tcW w:w="1500" w:type="dxa"/>
            <w:tcBorders>
              <w:top w:val="nil"/>
              <w:left w:val="single" w:sz="6" w:space="0" w:color="auto"/>
              <w:bottom w:val="single" w:sz="4" w:space="0" w:color="auto"/>
              <w:right w:val="single" w:sz="6" w:space="0" w:color="auto"/>
            </w:tcBorders>
            <w:hideMark/>
          </w:tcPr>
          <w:p w14:paraId="0C307CC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12,13</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FFFFFF" w:themeFill="background1"/>
            <w:hideMark/>
          </w:tcPr>
          <w:p w14:paraId="3B2FA40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DB564A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2E45E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E186DE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hideMark/>
          </w:tcPr>
          <w:p w14:paraId="7A3DD9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28BA10CB" w14:textId="77777777" w:rsidTr="004A43E4">
        <w:tc>
          <w:tcPr>
            <w:tcW w:w="1500" w:type="dxa"/>
            <w:tcBorders>
              <w:top w:val="single" w:sz="4" w:space="0" w:color="auto"/>
              <w:left w:val="single" w:sz="4" w:space="0" w:color="auto"/>
              <w:bottom w:val="single" w:sz="4" w:space="0" w:color="auto"/>
              <w:right w:val="single" w:sz="4" w:space="0" w:color="auto"/>
            </w:tcBorders>
          </w:tcPr>
          <w:p w14:paraId="21087A53" w14:textId="77777777" w:rsidR="006F40B4" w:rsidRPr="006F40B4" w:rsidRDefault="006F40B4" w:rsidP="006F40B4">
            <w:pPr>
              <w:jc w:val="center"/>
              <w:textAlignment w:val="baseline"/>
              <w:rPr>
                <w:rFonts w:ascii="Arial" w:hAnsi="Arial" w:cs="Arial"/>
                <w:b/>
                <w:bCs/>
                <w:lang w:eastAsia="cs-CZ"/>
              </w:rPr>
            </w:pPr>
            <w:r w:rsidRPr="006F40B4">
              <w:rPr>
                <w:rFonts w:ascii="Arial" w:hAnsi="Arial" w:cs="Arial"/>
                <w:b/>
                <w:bCs/>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5D497E8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678883C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7B33FE4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14AE97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tcPr>
          <w:p w14:paraId="09053B2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r>
      <w:tr w:rsidR="006F40B4" w:rsidRPr="00097F91" w14:paraId="0A075AE2" w14:textId="77777777" w:rsidTr="004A43E4">
        <w:tc>
          <w:tcPr>
            <w:tcW w:w="1500" w:type="dxa"/>
            <w:tcBorders>
              <w:top w:val="single" w:sz="4" w:space="0" w:color="auto"/>
              <w:left w:val="single" w:sz="6" w:space="0" w:color="auto"/>
              <w:bottom w:val="single" w:sz="6" w:space="0" w:color="auto"/>
              <w:right w:val="single" w:sz="6" w:space="0" w:color="auto"/>
            </w:tcBorders>
            <w:hideMark/>
          </w:tcPr>
          <w:p w14:paraId="0523113E"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98</w:t>
            </w:r>
          </w:p>
        </w:tc>
        <w:tc>
          <w:tcPr>
            <w:tcW w:w="1500" w:type="dxa"/>
            <w:tcBorders>
              <w:top w:val="single" w:sz="4" w:space="0" w:color="auto"/>
              <w:left w:val="nil"/>
              <w:bottom w:val="single" w:sz="6" w:space="0" w:color="auto"/>
              <w:right w:val="single" w:sz="6" w:space="0" w:color="auto"/>
            </w:tcBorders>
            <w:hideMark/>
          </w:tcPr>
          <w:p w14:paraId="2D5934A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52463F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6C11AB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7CF77CC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3D79F0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r>
    </w:tbl>
    <w:p w14:paraId="620C1E3F" w14:textId="61E0E3C9" w:rsidR="006F40B4" w:rsidRDefault="006F40B4" w:rsidP="009C696E">
      <w:pPr>
        <w:jc w:val="both"/>
        <w:rPr>
          <w:rFonts w:ascii="Arial" w:hAnsi="Arial" w:cs="Arial"/>
        </w:rPr>
      </w:pPr>
    </w:p>
    <w:p w14:paraId="0B8F8F55" w14:textId="34F96882" w:rsidR="003620DC" w:rsidRDefault="003620DC" w:rsidP="009C696E">
      <w:pPr>
        <w:jc w:val="both"/>
        <w:rPr>
          <w:rFonts w:ascii="Arial" w:hAnsi="Arial" w:cs="Arial"/>
        </w:rPr>
      </w:pPr>
    </w:p>
    <w:p w14:paraId="5F2B2036" w14:textId="49A3BAF9" w:rsidR="003620DC" w:rsidRDefault="003620DC" w:rsidP="009C696E">
      <w:pPr>
        <w:jc w:val="both"/>
        <w:rPr>
          <w:rFonts w:ascii="Arial" w:hAnsi="Arial" w:cs="Arial"/>
        </w:rPr>
      </w:pPr>
    </w:p>
    <w:p w14:paraId="2948BC00" w14:textId="075E39B2" w:rsidR="003620DC" w:rsidRDefault="003620DC" w:rsidP="009C696E">
      <w:pPr>
        <w:jc w:val="both"/>
        <w:rPr>
          <w:rFonts w:ascii="Arial" w:hAnsi="Arial" w:cs="Arial"/>
        </w:rPr>
      </w:pPr>
    </w:p>
    <w:p w14:paraId="44D822B4" w14:textId="3B1F2710" w:rsidR="003620DC" w:rsidRDefault="003620DC" w:rsidP="009C696E">
      <w:pPr>
        <w:jc w:val="both"/>
        <w:rPr>
          <w:rFonts w:ascii="Arial" w:hAnsi="Arial" w:cs="Arial"/>
        </w:rPr>
      </w:pPr>
    </w:p>
    <w:p w14:paraId="352A75F7" w14:textId="586E9715" w:rsidR="003620DC" w:rsidRDefault="003620DC" w:rsidP="009C696E">
      <w:pPr>
        <w:jc w:val="both"/>
        <w:rPr>
          <w:rFonts w:ascii="Arial" w:hAnsi="Arial" w:cs="Arial"/>
        </w:rPr>
      </w:pPr>
    </w:p>
    <w:p w14:paraId="25A6E9C1" w14:textId="729EFC6F" w:rsidR="003620DC" w:rsidRDefault="003620DC" w:rsidP="009C696E">
      <w:pPr>
        <w:jc w:val="both"/>
        <w:rPr>
          <w:rFonts w:ascii="Arial" w:hAnsi="Arial" w:cs="Arial"/>
        </w:rPr>
      </w:pPr>
    </w:p>
    <w:p w14:paraId="584728FB" w14:textId="5D7B2324" w:rsidR="003620DC" w:rsidRDefault="003620DC" w:rsidP="009C696E">
      <w:pPr>
        <w:jc w:val="both"/>
        <w:rPr>
          <w:rFonts w:ascii="Arial" w:hAnsi="Arial" w:cs="Arial"/>
        </w:rPr>
      </w:pPr>
    </w:p>
    <w:p w14:paraId="580005CD" w14:textId="68A4E2CB" w:rsidR="003620DC" w:rsidRDefault="003620DC" w:rsidP="009C696E">
      <w:pPr>
        <w:jc w:val="both"/>
        <w:rPr>
          <w:rFonts w:ascii="Arial" w:hAnsi="Arial" w:cs="Arial"/>
        </w:rPr>
      </w:pPr>
    </w:p>
    <w:p w14:paraId="189D6608" w14:textId="42A63870" w:rsidR="003620DC" w:rsidRDefault="003620DC" w:rsidP="009C696E">
      <w:pPr>
        <w:jc w:val="both"/>
        <w:rPr>
          <w:rFonts w:ascii="Arial" w:hAnsi="Arial" w:cs="Arial"/>
        </w:rPr>
      </w:pPr>
    </w:p>
    <w:p w14:paraId="7DD006F6" w14:textId="252BC8D1" w:rsidR="003620DC" w:rsidRDefault="003620DC" w:rsidP="009C696E">
      <w:pPr>
        <w:jc w:val="both"/>
        <w:rPr>
          <w:rFonts w:ascii="Arial" w:hAnsi="Arial" w:cs="Arial"/>
        </w:rPr>
      </w:pPr>
    </w:p>
    <w:p w14:paraId="1BC3BBF1" w14:textId="70A7A111" w:rsidR="003620DC" w:rsidRDefault="003620DC" w:rsidP="009C696E">
      <w:pPr>
        <w:jc w:val="both"/>
        <w:rPr>
          <w:rFonts w:ascii="Arial" w:hAnsi="Arial" w:cs="Arial"/>
        </w:rPr>
      </w:pPr>
    </w:p>
    <w:p w14:paraId="69DAECC1" w14:textId="08D5E342" w:rsidR="003620DC" w:rsidRDefault="003620DC" w:rsidP="009C696E">
      <w:pPr>
        <w:jc w:val="both"/>
        <w:rPr>
          <w:rFonts w:ascii="Arial" w:hAnsi="Arial" w:cs="Arial"/>
        </w:rPr>
      </w:pPr>
    </w:p>
    <w:p w14:paraId="107C18A5" w14:textId="4D21283E" w:rsidR="003620DC" w:rsidRDefault="003620DC" w:rsidP="009C696E">
      <w:pPr>
        <w:jc w:val="both"/>
        <w:rPr>
          <w:rFonts w:ascii="Arial" w:hAnsi="Arial" w:cs="Arial"/>
        </w:rPr>
      </w:pPr>
    </w:p>
    <w:p w14:paraId="0C11B92E" w14:textId="2799D8D4" w:rsidR="003620DC" w:rsidRDefault="003620DC" w:rsidP="009C696E">
      <w:pPr>
        <w:jc w:val="both"/>
        <w:rPr>
          <w:rFonts w:ascii="Arial" w:hAnsi="Arial" w:cs="Arial"/>
        </w:rPr>
      </w:pPr>
    </w:p>
    <w:p w14:paraId="54200060" w14:textId="739DD238" w:rsidR="003620DC" w:rsidRDefault="003620DC" w:rsidP="009C696E">
      <w:pPr>
        <w:jc w:val="both"/>
        <w:rPr>
          <w:rFonts w:ascii="Arial" w:hAnsi="Arial" w:cs="Arial"/>
        </w:rPr>
      </w:pPr>
    </w:p>
    <w:p w14:paraId="08969E84" w14:textId="01F27D26" w:rsidR="003620DC" w:rsidRDefault="003620DC" w:rsidP="009C696E">
      <w:pPr>
        <w:jc w:val="both"/>
        <w:rPr>
          <w:rFonts w:ascii="Arial" w:hAnsi="Arial" w:cs="Arial"/>
        </w:rPr>
      </w:pPr>
    </w:p>
    <w:p w14:paraId="4EB7C7E9" w14:textId="347658F5" w:rsidR="003620DC" w:rsidRDefault="003620DC" w:rsidP="009C696E">
      <w:pPr>
        <w:jc w:val="both"/>
        <w:rPr>
          <w:rFonts w:ascii="Arial" w:hAnsi="Arial" w:cs="Arial"/>
        </w:rPr>
      </w:pPr>
    </w:p>
    <w:p w14:paraId="3B3F6E9E" w14:textId="5EA73495" w:rsidR="003620DC" w:rsidRDefault="003620DC" w:rsidP="009C696E">
      <w:pPr>
        <w:jc w:val="both"/>
        <w:rPr>
          <w:rFonts w:ascii="Arial" w:hAnsi="Arial" w:cs="Arial"/>
        </w:rPr>
      </w:pPr>
    </w:p>
    <w:p w14:paraId="4F992BD1" w14:textId="30A05E30" w:rsidR="003620DC" w:rsidRDefault="003620DC" w:rsidP="009C696E">
      <w:pPr>
        <w:jc w:val="both"/>
        <w:rPr>
          <w:rFonts w:ascii="Arial" w:hAnsi="Arial" w:cs="Arial"/>
        </w:rPr>
      </w:pPr>
    </w:p>
    <w:p w14:paraId="134A1B8D" w14:textId="419260D6" w:rsidR="003620DC" w:rsidRDefault="003620DC" w:rsidP="009C696E">
      <w:pPr>
        <w:jc w:val="both"/>
        <w:rPr>
          <w:rFonts w:ascii="Arial" w:hAnsi="Arial" w:cs="Arial"/>
        </w:rPr>
      </w:pPr>
    </w:p>
    <w:p w14:paraId="2799C570" w14:textId="6A1D775C" w:rsidR="003620DC" w:rsidRDefault="003620DC" w:rsidP="009C696E">
      <w:pPr>
        <w:jc w:val="both"/>
        <w:rPr>
          <w:rFonts w:ascii="Arial" w:hAnsi="Arial" w:cs="Arial"/>
        </w:rPr>
      </w:pPr>
    </w:p>
    <w:p w14:paraId="0778F1D2" w14:textId="457194F4" w:rsidR="003620DC" w:rsidRDefault="003620DC" w:rsidP="009C696E">
      <w:pPr>
        <w:jc w:val="both"/>
        <w:rPr>
          <w:rFonts w:ascii="Arial" w:hAnsi="Arial" w:cs="Arial"/>
        </w:rPr>
      </w:pPr>
    </w:p>
    <w:p w14:paraId="316C3261" w14:textId="3436C353" w:rsidR="003620DC" w:rsidRDefault="003620DC" w:rsidP="009C696E">
      <w:pPr>
        <w:jc w:val="both"/>
        <w:rPr>
          <w:rFonts w:ascii="Arial" w:hAnsi="Arial" w:cs="Arial"/>
        </w:rPr>
      </w:pPr>
    </w:p>
    <w:p w14:paraId="33F0050B" w14:textId="3E153E54" w:rsidR="003620DC" w:rsidRDefault="003620DC" w:rsidP="009C696E">
      <w:pPr>
        <w:jc w:val="both"/>
        <w:rPr>
          <w:rFonts w:ascii="Arial" w:hAnsi="Arial" w:cs="Arial"/>
        </w:rPr>
      </w:pPr>
    </w:p>
    <w:p w14:paraId="5004F6BB" w14:textId="5E330004" w:rsidR="003620DC" w:rsidRDefault="003620DC" w:rsidP="009C696E">
      <w:pPr>
        <w:jc w:val="both"/>
        <w:rPr>
          <w:rFonts w:ascii="Arial" w:hAnsi="Arial" w:cs="Arial"/>
        </w:rPr>
      </w:pPr>
    </w:p>
    <w:p w14:paraId="659478AF" w14:textId="67C0C0EC" w:rsidR="003620DC" w:rsidRDefault="003620DC" w:rsidP="009C696E">
      <w:pPr>
        <w:jc w:val="both"/>
        <w:rPr>
          <w:rFonts w:ascii="Arial" w:hAnsi="Arial" w:cs="Arial"/>
        </w:rPr>
      </w:pPr>
    </w:p>
    <w:p w14:paraId="68B615D8" w14:textId="2A18BEF3" w:rsidR="003620DC" w:rsidRDefault="003620DC" w:rsidP="009C696E">
      <w:pPr>
        <w:jc w:val="both"/>
        <w:rPr>
          <w:rFonts w:ascii="Arial" w:hAnsi="Arial" w:cs="Arial"/>
        </w:rPr>
      </w:pPr>
    </w:p>
    <w:p w14:paraId="12622EFF" w14:textId="77777777" w:rsidR="003620DC" w:rsidRPr="009C696E" w:rsidRDefault="003620DC" w:rsidP="009C696E">
      <w:pPr>
        <w:jc w:val="both"/>
        <w:rPr>
          <w:rFonts w:ascii="Arial" w:hAnsi="Arial" w:cs="Arial"/>
        </w:rPr>
      </w:pPr>
    </w:p>
    <w:p w14:paraId="28A1C6B6" w14:textId="77777777" w:rsidR="003620DC" w:rsidRPr="003620DC" w:rsidRDefault="003620DC" w:rsidP="003620DC">
      <w:pPr>
        <w:jc w:val="both"/>
        <w:rPr>
          <w:rFonts w:ascii="Arial" w:hAnsi="Arial" w:cs="Arial"/>
          <w:b/>
          <w:sz w:val="24"/>
          <w:szCs w:val="24"/>
        </w:rPr>
      </w:pPr>
      <w:r w:rsidRPr="003620DC">
        <w:rPr>
          <w:rFonts w:ascii="Arial" w:hAnsi="Arial" w:cs="Arial"/>
          <w:b/>
          <w:sz w:val="24"/>
          <w:szCs w:val="24"/>
        </w:rPr>
        <w:t>Standardy kvality PID pro mezikrajské linky PID/VDV</w:t>
      </w:r>
    </w:p>
    <w:p w14:paraId="615107BC" w14:textId="77777777" w:rsidR="003620DC" w:rsidRPr="003620DC" w:rsidRDefault="003620DC" w:rsidP="003620DC">
      <w:pPr>
        <w:jc w:val="both"/>
        <w:rPr>
          <w:rFonts w:ascii="Arial" w:hAnsi="Arial" w:cs="Arial"/>
        </w:rPr>
      </w:pPr>
    </w:p>
    <w:p w14:paraId="7CA2AC68" w14:textId="77777777" w:rsidR="003620DC" w:rsidRPr="003620DC" w:rsidRDefault="003620DC" w:rsidP="003620DC">
      <w:pPr>
        <w:jc w:val="both"/>
        <w:rPr>
          <w:rFonts w:ascii="Arial" w:hAnsi="Arial" w:cs="Arial"/>
        </w:rPr>
      </w:pPr>
      <w:r w:rsidRPr="003620DC">
        <w:rPr>
          <w:rFonts w:ascii="Arial" w:hAnsi="Arial" w:cs="Arial"/>
        </w:rPr>
        <w:t>Garant standardu (kontaktní osoba):</w:t>
      </w:r>
    </w:p>
    <w:p w14:paraId="07BD0E51" w14:textId="77777777" w:rsidR="003620DC" w:rsidRPr="003620DC" w:rsidRDefault="003620DC" w:rsidP="003620DC">
      <w:pPr>
        <w:jc w:val="both"/>
        <w:rPr>
          <w:rFonts w:ascii="Arial" w:hAnsi="Arial" w:cs="Arial"/>
        </w:rPr>
      </w:pPr>
      <w:r w:rsidRPr="003620DC">
        <w:rPr>
          <w:rFonts w:ascii="Arial" w:hAnsi="Arial" w:cs="Arial"/>
        </w:rPr>
        <w:t>→ IDSK, úsek pro dopravní obslužnost</w:t>
      </w:r>
    </w:p>
    <w:p w14:paraId="7ADAE8B4" w14:textId="77777777" w:rsidR="003620DC" w:rsidRPr="003620DC" w:rsidRDefault="003620DC" w:rsidP="003620DC">
      <w:pPr>
        <w:jc w:val="both"/>
        <w:rPr>
          <w:rFonts w:ascii="Arial" w:hAnsi="Arial" w:cs="Arial"/>
        </w:rPr>
      </w:pPr>
      <w:r w:rsidRPr="003620DC">
        <w:rPr>
          <w:rFonts w:ascii="Arial" w:hAnsi="Arial" w:cs="Arial"/>
        </w:rPr>
        <w:t>→ ROPID, odbor kvality služby</w:t>
      </w:r>
    </w:p>
    <w:p w14:paraId="3B1E32D5" w14:textId="77777777" w:rsidR="003620DC" w:rsidRPr="003620DC" w:rsidRDefault="003620DC" w:rsidP="003620DC">
      <w:pPr>
        <w:jc w:val="both"/>
        <w:rPr>
          <w:rFonts w:ascii="Arial" w:hAnsi="Arial" w:cs="Arial"/>
        </w:rPr>
      </w:pPr>
      <w:r w:rsidRPr="003620DC">
        <w:rPr>
          <w:rFonts w:ascii="Arial" w:hAnsi="Arial" w:cs="Arial"/>
        </w:rPr>
        <w:t>→ ROPID, odbor marketingu</w:t>
      </w:r>
    </w:p>
    <w:p w14:paraId="1090EF85" w14:textId="75B6E378" w:rsidR="003620DC" w:rsidRDefault="003620DC" w:rsidP="003620DC">
      <w:pPr>
        <w:jc w:val="both"/>
        <w:rPr>
          <w:rFonts w:ascii="Arial" w:hAnsi="Arial" w:cs="Arial"/>
        </w:rPr>
      </w:pPr>
      <w:r w:rsidRPr="003620DC">
        <w:rPr>
          <w:rFonts w:ascii="Arial" w:hAnsi="Arial" w:cs="Arial"/>
        </w:rPr>
        <w:t>garant.bus@ropid.cz</w:t>
      </w:r>
    </w:p>
    <w:p w14:paraId="0441617E" w14:textId="77777777" w:rsidR="003620DC" w:rsidRPr="003620DC" w:rsidRDefault="003620DC" w:rsidP="003620DC">
      <w:pPr>
        <w:jc w:val="both"/>
        <w:rPr>
          <w:rFonts w:ascii="Arial" w:hAnsi="Arial" w:cs="Arial"/>
        </w:rPr>
      </w:pPr>
    </w:p>
    <w:p w14:paraId="23418880" w14:textId="77777777" w:rsidR="003620DC" w:rsidRPr="003620DC" w:rsidRDefault="003620DC" w:rsidP="003620DC">
      <w:pPr>
        <w:jc w:val="both"/>
        <w:rPr>
          <w:rFonts w:ascii="Arial" w:hAnsi="Arial" w:cs="Arial"/>
          <w:u w:val="single"/>
        </w:rPr>
      </w:pPr>
      <w:r w:rsidRPr="003620DC">
        <w:rPr>
          <w:rFonts w:ascii="Arial" w:hAnsi="Arial" w:cs="Arial"/>
          <w:u w:val="single"/>
        </w:rPr>
        <w:t>1.</w:t>
      </w:r>
      <w:r w:rsidRPr="003620DC">
        <w:rPr>
          <w:rFonts w:ascii="Arial" w:hAnsi="Arial" w:cs="Arial"/>
          <w:u w:val="single"/>
        </w:rPr>
        <w:tab/>
        <w:t xml:space="preserve">ÚVOD </w:t>
      </w:r>
    </w:p>
    <w:p w14:paraId="241E5F68" w14:textId="77777777" w:rsidR="003620DC" w:rsidRPr="003620DC" w:rsidRDefault="003620DC" w:rsidP="003620DC">
      <w:pPr>
        <w:jc w:val="both"/>
        <w:rPr>
          <w:rFonts w:ascii="Arial" w:hAnsi="Arial" w:cs="Arial"/>
        </w:rPr>
      </w:pPr>
      <w:r w:rsidRPr="003620DC">
        <w:rPr>
          <w:rFonts w:ascii="Arial" w:hAnsi="Arial" w:cs="Arial"/>
        </w:rPr>
        <w:t xml:space="preserve">Standardy kvality a požadavky na vozidla a jejich vybavení je v rámci jednotlivých krajů sousedících se Středočeským krajem (mimo Hl. m. Prahy) ve většině aspektů více či méně odlišné. Tyto standardy jsou tak aplikovány na vybrané mezikrajské výkony, na kterých by byla aplikace plnohodnotných standardů kvality PID z důvodu odlišnosti požadavků jednotlivých krajů nerealizovatelná. </w:t>
      </w:r>
    </w:p>
    <w:p w14:paraId="3C3EE881" w14:textId="77777777" w:rsidR="003620DC" w:rsidRPr="003620DC" w:rsidRDefault="003620DC" w:rsidP="003620DC">
      <w:pPr>
        <w:jc w:val="both"/>
        <w:rPr>
          <w:rFonts w:ascii="Arial" w:hAnsi="Arial" w:cs="Arial"/>
        </w:rPr>
      </w:pPr>
      <w:r w:rsidRPr="003620DC">
        <w:rPr>
          <w:rFonts w:ascii="Arial" w:hAnsi="Arial" w:cs="Arial"/>
        </w:rPr>
        <w:t>Tyto standardy jsou závazné a vztahují se tak na níže uvedené konkrétní dopravní výkony (linky), které jsou realizovány mezi Prahou/Středočeským krajem a krajem sousedním na základě Smlouvy o veřejných službách v přepravě cestujících veřejnou linkovou dopravou.</w:t>
      </w:r>
    </w:p>
    <w:p w14:paraId="546A80E4" w14:textId="77777777" w:rsidR="003620DC" w:rsidRPr="003620DC" w:rsidRDefault="003620DC" w:rsidP="003620DC">
      <w:pPr>
        <w:jc w:val="both"/>
        <w:rPr>
          <w:rFonts w:ascii="Arial" w:hAnsi="Arial" w:cs="Arial"/>
          <w:u w:val="single"/>
        </w:rPr>
      </w:pPr>
      <w:r w:rsidRPr="003620DC">
        <w:rPr>
          <w:rFonts w:ascii="Arial" w:hAnsi="Arial" w:cs="Arial"/>
          <w:u w:val="single"/>
        </w:rPr>
        <w:t>DOPRAVCE</w:t>
      </w:r>
      <w:r w:rsidRPr="003620DC">
        <w:rPr>
          <w:rFonts w:ascii="Arial" w:hAnsi="Arial" w:cs="Arial"/>
          <w:u w:val="single"/>
        </w:rPr>
        <w:tab/>
        <w:t>LINKA</w:t>
      </w:r>
    </w:p>
    <w:tbl>
      <w:tblPr>
        <w:tblStyle w:val="Mkatabulky"/>
        <w:tblW w:w="0" w:type="auto"/>
        <w:tblLook w:val="04A0" w:firstRow="1" w:lastRow="0" w:firstColumn="1" w:lastColumn="0" w:noHBand="0" w:noVBand="1"/>
      </w:tblPr>
      <w:tblGrid>
        <w:gridCol w:w="3020"/>
        <w:gridCol w:w="3020"/>
      </w:tblGrid>
      <w:tr w:rsidR="003620DC" w14:paraId="281B0008" w14:textId="77777777" w:rsidTr="00F504AC">
        <w:tc>
          <w:tcPr>
            <w:tcW w:w="3020" w:type="dxa"/>
            <w:shd w:val="clear" w:color="auto" w:fill="D9D9D9" w:themeFill="background1" w:themeFillShade="D9"/>
          </w:tcPr>
          <w:p w14:paraId="02A36F93"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DOPRAVCE</w:t>
            </w:r>
          </w:p>
        </w:tc>
        <w:tc>
          <w:tcPr>
            <w:tcW w:w="3020" w:type="dxa"/>
            <w:shd w:val="clear" w:color="auto" w:fill="D9D9D9" w:themeFill="background1" w:themeFillShade="D9"/>
          </w:tcPr>
          <w:p w14:paraId="52FBFCB8"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LINKA</w:t>
            </w:r>
          </w:p>
        </w:tc>
      </w:tr>
      <w:tr w:rsidR="003620DC" w14:paraId="5EE17F52" w14:textId="77777777" w:rsidTr="00F504AC">
        <w:tc>
          <w:tcPr>
            <w:tcW w:w="3020" w:type="dxa"/>
          </w:tcPr>
          <w:p w14:paraId="2EDCED94" w14:textId="3085432A"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c>
          <w:tcPr>
            <w:tcW w:w="3020" w:type="dxa"/>
          </w:tcPr>
          <w:p w14:paraId="6C9302DB" w14:textId="218CBF42"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r>
    </w:tbl>
    <w:p w14:paraId="60C2E555" w14:textId="3D69317A" w:rsidR="003620DC" w:rsidRPr="003620DC" w:rsidRDefault="003620DC" w:rsidP="003620DC">
      <w:pPr>
        <w:jc w:val="both"/>
        <w:rPr>
          <w:rFonts w:ascii="Arial" w:hAnsi="Arial" w:cs="Arial"/>
        </w:rPr>
      </w:pPr>
    </w:p>
    <w:p w14:paraId="2FE4C8B1" w14:textId="77777777" w:rsidR="003620DC" w:rsidRPr="003620DC" w:rsidRDefault="003620DC" w:rsidP="003620DC">
      <w:pPr>
        <w:jc w:val="both"/>
        <w:rPr>
          <w:rFonts w:ascii="Arial" w:hAnsi="Arial" w:cs="Arial"/>
        </w:rPr>
      </w:pPr>
      <w:r w:rsidRPr="003620DC">
        <w:rPr>
          <w:rFonts w:ascii="Arial" w:hAnsi="Arial" w:cs="Arial"/>
        </w:rPr>
        <w:t>Tyto Standardy kvality jsou pak nedílnou součástí Přístupové smlouvy pro mezikrajské linky do systému Pražské integrované dopravy, uzavřené mezi Hlavním městem Praha, Středočeským krajem a dopravcem přistupujícího do systému PID – mezikrajské linky.</w:t>
      </w:r>
    </w:p>
    <w:p w14:paraId="76F40DD5" w14:textId="77777777" w:rsidR="003620DC" w:rsidRPr="003620DC" w:rsidRDefault="003620DC" w:rsidP="003620DC">
      <w:pPr>
        <w:jc w:val="both"/>
        <w:rPr>
          <w:rFonts w:ascii="Arial" w:hAnsi="Arial" w:cs="Arial"/>
        </w:rPr>
      </w:pPr>
    </w:p>
    <w:p w14:paraId="0BC394ED" w14:textId="77777777" w:rsidR="003620DC" w:rsidRPr="003620DC" w:rsidRDefault="003620DC" w:rsidP="003620DC">
      <w:pPr>
        <w:jc w:val="both"/>
        <w:rPr>
          <w:rFonts w:ascii="Arial" w:hAnsi="Arial" w:cs="Arial"/>
          <w:u w:val="single"/>
        </w:rPr>
      </w:pPr>
      <w:r w:rsidRPr="003620DC">
        <w:rPr>
          <w:rFonts w:ascii="Arial" w:hAnsi="Arial" w:cs="Arial"/>
          <w:u w:val="single"/>
        </w:rPr>
        <w:t>2.</w:t>
      </w:r>
      <w:r w:rsidRPr="003620DC">
        <w:rPr>
          <w:rFonts w:ascii="Arial" w:hAnsi="Arial" w:cs="Arial"/>
          <w:u w:val="single"/>
        </w:rPr>
        <w:tab/>
        <w:t>PROVOZNÍ PARAMETRY</w:t>
      </w:r>
    </w:p>
    <w:p w14:paraId="6934F4FA" w14:textId="77777777" w:rsidR="003620DC" w:rsidRPr="003620DC" w:rsidRDefault="003620DC" w:rsidP="003620DC">
      <w:pPr>
        <w:jc w:val="both"/>
        <w:rPr>
          <w:rFonts w:ascii="Arial" w:hAnsi="Arial" w:cs="Arial"/>
        </w:rPr>
      </w:pPr>
      <w:r w:rsidRPr="003620DC">
        <w:rPr>
          <w:rFonts w:ascii="Arial" w:hAnsi="Arial" w:cs="Arial"/>
        </w:rPr>
        <w:t>2.1.</w:t>
      </w:r>
      <w:r w:rsidRPr="003620DC">
        <w:rPr>
          <w:rFonts w:ascii="Arial" w:hAnsi="Arial" w:cs="Arial"/>
        </w:rPr>
        <w:tab/>
        <w:t xml:space="preserve">Plnění JŘ </w:t>
      </w:r>
    </w:p>
    <w:p w14:paraId="2FA71375" w14:textId="79637763" w:rsidR="003620DC" w:rsidRPr="003620DC" w:rsidRDefault="003620DC" w:rsidP="003620DC">
      <w:pPr>
        <w:jc w:val="both"/>
        <w:rPr>
          <w:rFonts w:ascii="Arial" w:hAnsi="Arial" w:cs="Arial"/>
        </w:rPr>
      </w:pPr>
      <w:r w:rsidRPr="003620DC">
        <w:rPr>
          <w:rFonts w:ascii="Arial" w:hAnsi="Arial" w:cs="Arial"/>
        </w:rPr>
        <w:t>Provozní výkony jsou zajištovány v souladu s platným grafikonem. Je-li tomu jinak, je dopravce povinen tuto skutečnost nahlásit</w:t>
      </w:r>
      <w:ins w:id="0" w:author="Word Document Comparison" w:date="2024-05-27T16:13:00Z" w16du:dateUtc="2024-05-27T14:13:00Z">
        <w:r w:rsidR="00246D36">
          <w:rPr>
            <w:rFonts w:ascii="Arial" w:hAnsi="Arial" w:cs="Arial"/>
          </w:rPr>
          <w:t xml:space="preserve"> neprodleně (výpadky spojů, vysoká zpoždění, provozní změny, atd.), a to prostřednictvím MPV nebo oznámením na Dispečink PID. Veškeré provozní změny však musí být nahlášeny a zadány v MPV nejpozději</w:t>
        </w:r>
      </w:ins>
      <w:r w:rsidRPr="003620DC">
        <w:rPr>
          <w:rFonts w:ascii="Arial" w:hAnsi="Arial" w:cs="Arial"/>
        </w:rPr>
        <w:t xml:space="preserve"> do 9:00 následujícího dne dispečinku PID.</w:t>
      </w:r>
    </w:p>
    <w:p w14:paraId="37A233EA" w14:textId="77777777" w:rsidR="003620DC" w:rsidRPr="003620DC" w:rsidRDefault="003620DC" w:rsidP="003620DC">
      <w:pPr>
        <w:jc w:val="both"/>
        <w:rPr>
          <w:rFonts w:ascii="Arial" w:hAnsi="Arial" w:cs="Arial"/>
        </w:rPr>
      </w:pPr>
      <w:r w:rsidRPr="003620DC">
        <w:rPr>
          <w:rFonts w:ascii="Arial" w:hAnsi="Arial" w:cs="Arial"/>
        </w:rPr>
        <w:t>2.2.</w:t>
      </w:r>
      <w:r w:rsidRPr="003620DC">
        <w:rPr>
          <w:rFonts w:ascii="Arial" w:hAnsi="Arial" w:cs="Arial"/>
        </w:rPr>
        <w:tab/>
        <w:t>Dodržení kapacity vozidla</w:t>
      </w:r>
    </w:p>
    <w:p w14:paraId="64AE6BA0" w14:textId="77777777" w:rsidR="003620DC" w:rsidRPr="003620DC" w:rsidRDefault="003620DC" w:rsidP="003620DC">
      <w:pPr>
        <w:jc w:val="both"/>
        <w:rPr>
          <w:rFonts w:ascii="Arial" w:hAnsi="Arial" w:cs="Arial"/>
        </w:rPr>
      </w:pPr>
      <w:r w:rsidRPr="003620DC">
        <w:rPr>
          <w:rFonts w:ascii="Arial" w:hAnsi="Arial" w:cs="Arial"/>
        </w:rPr>
        <w:t>Spoj je zajištěn po celou dobu a v celé délce vozidlem předepsané nebo vyšší kapacity, definované typem vozidla (viz typy vozidel níže). Je-li tomu jinak, je dopravce povinen tuto skutečnost nahlásit do 9:00 následujícího dne dispečinku PID.</w:t>
      </w:r>
    </w:p>
    <w:p w14:paraId="1263CE3E" w14:textId="77777777" w:rsidR="003620DC" w:rsidRPr="003620DC" w:rsidRDefault="003620DC" w:rsidP="003620DC">
      <w:pPr>
        <w:jc w:val="both"/>
        <w:rPr>
          <w:rFonts w:ascii="Arial" w:hAnsi="Arial" w:cs="Arial"/>
        </w:rPr>
      </w:pPr>
    </w:p>
    <w:p w14:paraId="19EBD055" w14:textId="21C54ECA" w:rsidR="003620DC" w:rsidRPr="003620DC" w:rsidRDefault="003620DC" w:rsidP="003620DC">
      <w:pPr>
        <w:jc w:val="both"/>
        <w:rPr>
          <w:rFonts w:ascii="Arial" w:hAnsi="Arial" w:cs="Arial"/>
        </w:rPr>
      </w:pPr>
      <w:r w:rsidRPr="003620DC">
        <w:rPr>
          <w:rFonts w:ascii="Arial" w:hAnsi="Arial" w:cs="Arial"/>
        </w:rPr>
        <w:t>Základní definované parametry pro jednotlivé typy vozidel:</w:t>
      </w:r>
    </w:p>
    <w:p w14:paraId="06A3FC03" w14:textId="77777777" w:rsidR="003620DC" w:rsidRPr="003620DC" w:rsidRDefault="003620DC" w:rsidP="003620DC">
      <w:pPr>
        <w:jc w:val="both"/>
        <w:rPr>
          <w:rFonts w:ascii="Arial" w:hAnsi="Arial" w:cs="Arial"/>
        </w:rPr>
      </w:pPr>
    </w:p>
    <w:tbl>
      <w:tblPr>
        <w:tblW w:w="2915" w:type="pct"/>
        <w:jc w:val="center"/>
        <w:tblCellMar>
          <w:left w:w="0" w:type="dxa"/>
          <w:right w:w="0" w:type="dxa"/>
        </w:tblCellMar>
        <w:tblLook w:val="04A0" w:firstRow="1" w:lastRow="0" w:firstColumn="1" w:lastColumn="0" w:noHBand="0" w:noVBand="1"/>
      </w:tblPr>
      <w:tblGrid>
        <w:gridCol w:w="1301"/>
        <w:gridCol w:w="717"/>
        <w:gridCol w:w="717"/>
        <w:gridCol w:w="1195"/>
        <w:gridCol w:w="1346"/>
      </w:tblGrid>
      <w:tr w:rsidR="003620DC" w14:paraId="181E8582" w14:textId="77777777" w:rsidTr="00F504AC">
        <w:trPr>
          <w:jc w:val="center"/>
        </w:trPr>
        <w:tc>
          <w:tcPr>
            <w:tcW w:w="1460"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638B14B5"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TYP VOZIDLA</w:t>
            </w:r>
            <w:r w:rsidRPr="003620DC">
              <w:rPr>
                <w:rFonts w:ascii="Arial" w:hAnsi="Arial" w:cs="Arial"/>
                <w:b/>
                <w:bCs/>
                <w:vertAlign w:val="superscript"/>
              </w:rPr>
              <w:t>1</w:t>
            </w:r>
          </w:p>
        </w:tc>
        <w:tc>
          <w:tcPr>
            <w:tcW w:w="1726" w:type="pct"/>
            <w:gridSpan w:val="2"/>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9A65186" w14:textId="77777777" w:rsidR="003620DC" w:rsidRPr="003620DC" w:rsidRDefault="003620DC" w:rsidP="00F504AC">
            <w:pPr>
              <w:jc w:val="center"/>
              <w:rPr>
                <w:rFonts w:ascii="Arial" w:hAnsi="Arial" w:cs="Arial"/>
                <w:b/>
                <w:bCs/>
              </w:rPr>
            </w:pPr>
            <w:r w:rsidRPr="003620DC">
              <w:rPr>
                <w:rFonts w:ascii="Arial" w:hAnsi="Arial" w:cs="Arial"/>
                <w:b/>
                <w:bCs/>
              </w:rPr>
              <w:t xml:space="preserve">DÉLKA </w:t>
            </w:r>
            <w:r w:rsidRPr="003620DC">
              <w:rPr>
                <w:rFonts w:ascii="Arial" w:hAnsi="Arial" w:cs="Arial"/>
                <w:b/>
                <w:bCs/>
                <w:lang w:val="en-US"/>
              </w:rPr>
              <w:t>[mm]</w:t>
            </w:r>
          </w:p>
        </w:tc>
        <w:tc>
          <w:tcPr>
            <w:tcW w:w="908"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2C925F7E" w14:textId="77777777" w:rsidR="003620DC" w:rsidRPr="003620DC" w:rsidRDefault="003620DC" w:rsidP="00F504AC">
            <w:pPr>
              <w:jc w:val="center"/>
              <w:rPr>
                <w:rFonts w:ascii="Arial" w:hAnsi="Arial" w:cs="Arial"/>
                <w:b/>
                <w:bCs/>
              </w:rPr>
            </w:pPr>
            <w:r w:rsidRPr="003620DC">
              <w:rPr>
                <w:rFonts w:ascii="Arial" w:hAnsi="Arial" w:cs="Arial"/>
                <w:b/>
                <w:bCs/>
              </w:rPr>
              <w:t>POČET DVEŘÍ</w:t>
            </w:r>
            <w:r w:rsidRPr="003620DC">
              <w:rPr>
                <w:rFonts w:ascii="Arial" w:hAnsi="Arial" w:cs="Arial"/>
                <w:b/>
                <w:bCs/>
                <w:vertAlign w:val="superscript"/>
              </w:rPr>
              <w:t>2</w:t>
            </w:r>
          </w:p>
        </w:tc>
        <w:tc>
          <w:tcPr>
            <w:tcW w:w="906"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06662823"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POČET SEDADEL</w:t>
            </w:r>
            <w:r w:rsidRPr="003620DC">
              <w:rPr>
                <w:rFonts w:ascii="Arial" w:hAnsi="Arial" w:cs="Arial"/>
                <w:b/>
                <w:bCs/>
                <w:vertAlign w:val="superscript"/>
              </w:rPr>
              <w:t>3</w:t>
            </w:r>
          </w:p>
        </w:tc>
      </w:tr>
      <w:tr w:rsidR="003620DC" w14:paraId="590D8865" w14:textId="77777777" w:rsidTr="00F504AC">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5F487F1" w14:textId="77777777" w:rsidR="003620DC" w:rsidRDefault="003620DC" w:rsidP="00F504AC">
            <w:pPr>
              <w:rPr>
                <w:rFonts w:cs="Calibri"/>
                <w:b/>
                <w:bCs/>
                <w:sz w:val="18"/>
                <w:szCs w:val="18"/>
                <w:vertAlign w:val="superscript"/>
              </w:rPr>
            </w:pPr>
          </w:p>
        </w:tc>
        <w:tc>
          <w:tcPr>
            <w:tcW w:w="88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1101FD5"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od</w:t>
            </w:r>
          </w:p>
        </w:tc>
        <w:tc>
          <w:tcPr>
            <w:tcW w:w="840"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12A2352E"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do</w:t>
            </w:r>
          </w:p>
        </w:tc>
        <w:tc>
          <w:tcPr>
            <w:tcW w:w="908"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3DED07E" w14:textId="77777777" w:rsidR="003620DC" w:rsidRPr="002579D1" w:rsidRDefault="003620DC" w:rsidP="00F504AC">
            <w:pPr>
              <w:jc w:val="center"/>
              <w:rPr>
                <w:rFonts w:ascii="Arial" w:hAnsi="Arial" w:cs="Arial"/>
                <w:sz w:val="20"/>
                <w:szCs w:val="20"/>
              </w:rPr>
            </w:pPr>
            <w:r w:rsidRPr="002579D1">
              <w:rPr>
                <w:rFonts w:ascii="Arial" w:hAnsi="Arial" w:cs="Arial"/>
                <w:sz w:val="20"/>
                <w:szCs w:val="20"/>
              </w:rPr>
              <w:t>příměstské linky</w:t>
            </w:r>
          </w:p>
        </w:tc>
        <w:tc>
          <w:tcPr>
            <w:tcW w:w="90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45F1671C" w14:textId="77777777" w:rsidR="003620DC" w:rsidRPr="002579D1" w:rsidRDefault="003620DC" w:rsidP="00F504AC">
            <w:pPr>
              <w:jc w:val="center"/>
              <w:rPr>
                <w:rFonts w:ascii="Arial" w:hAnsi="Arial" w:cs="Arial"/>
                <w:b/>
                <w:bCs/>
                <w:sz w:val="20"/>
                <w:szCs w:val="20"/>
              </w:rPr>
            </w:pPr>
            <w:r w:rsidRPr="002579D1">
              <w:rPr>
                <w:rFonts w:ascii="Arial" w:hAnsi="Arial" w:cs="Arial"/>
                <w:sz w:val="20"/>
                <w:szCs w:val="20"/>
              </w:rPr>
              <w:t>příměstské linky</w:t>
            </w:r>
          </w:p>
        </w:tc>
      </w:tr>
      <w:tr w:rsidR="003620DC" w14:paraId="03C5F578"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661C1" w14:textId="77777777" w:rsidR="003620DC" w:rsidRPr="002579D1" w:rsidRDefault="003620DC" w:rsidP="00F504AC">
            <w:pPr>
              <w:rPr>
                <w:rFonts w:ascii="Arial" w:hAnsi="Arial" w:cs="Arial"/>
                <w:sz w:val="18"/>
                <w:szCs w:val="18"/>
              </w:rPr>
            </w:pPr>
            <w:r w:rsidRPr="002579D1">
              <w:rPr>
                <w:rFonts w:ascii="Arial" w:hAnsi="Arial" w:cs="Arial"/>
                <w:sz w:val="18"/>
                <w:szCs w:val="18"/>
              </w:rPr>
              <w:t>Minibus (Mn)</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tcPr>
          <w:p w14:paraId="7C512BDC" w14:textId="77777777" w:rsidR="003620DC" w:rsidRPr="002579D1" w:rsidRDefault="003620DC" w:rsidP="00F504AC">
            <w:pPr>
              <w:jc w:val="center"/>
              <w:rPr>
                <w:rFonts w:ascii="Arial" w:hAnsi="Arial" w:cs="Arial"/>
                <w:sz w:val="18"/>
                <w:szCs w:val="18"/>
              </w:rPr>
            </w:pP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C95C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DABAB3"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3942D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15-25</w:t>
            </w:r>
          </w:p>
        </w:tc>
      </w:tr>
      <w:tr w:rsidR="003620DC" w14:paraId="444A8469"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66BB62" w14:textId="77777777" w:rsidR="003620DC" w:rsidRPr="002579D1" w:rsidRDefault="003620DC" w:rsidP="00F504AC">
            <w:pPr>
              <w:rPr>
                <w:rFonts w:ascii="Arial" w:hAnsi="Arial" w:cs="Arial"/>
                <w:sz w:val="18"/>
                <w:szCs w:val="18"/>
              </w:rPr>
            </w:pPr>
            <w:r w:rsidRPr="002579D1">
              <w:rPr>
                <w:rFonts w:ascii="Arial" w:hAnsi="Arial" w:cs="Arial"/>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F80A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88A7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60A92"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205431"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25-35</w:t>
            </w:r>
          </w:p>
        </w:tc>
      </w:tr>
      <w:tr w:rsidR="003620DC" w14:paraId="38AC9F86"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C69B37" w14:textId="77777777" w:rsidR="003620DC" w:rsidRPr="002579D1" w:rsidRDefault="003620DC" w:rsidP="00F504AC">
            <w:pPr>
              <w:rPr>
                <w:rFonts w:ascii="Arial" w:hAnsi="Arial" w:cs="Arial"/>
                <w:sz w:val="18"/>
                <w:szCs w:val="18"/>
              </w:rPr>
            </w:pPr>
            <w:r w:rsidRPr="002579D1">
              <w:rPr>
                <w:rFonts w:ascii="Arial" w:hAnsi="Arial" w:cs="Arial"/>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D7C79"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DD129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EDC2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F0D87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33-40</w:t>
            </w:r>
          </w:p>
        </w:tc>
      </w:tr>
      <w:tr w:rsidR="003620DC" w14:paraId="397BEB5A"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70B929" w14:textId="77777777" w:rsidR="003620DC" w:rsidRPr="002579D1" w:rsidRDefault="003620DC" w:rsidP="00F504AC">
            <w:pPr>
              <w:rPr>
                <w:rFonts w:ascii="Arial" w:hAnsi="Arial" w:cs="Arial"/>
                <w:sz w:val="18"/>
                <w:szCs w:val="18"/>
              </w:rPr>
            </w:pPr>
            <w:r w:rsidRPr="002579D1">
              <w:rPr>
                <w:rFonts w:ascii="Arial" w:hAnsi="Arial" w:cs="Arial"/>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7C3FC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8502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178FF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FA6ED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40-55</w:t>
            </w:r>
          </w:p>
        </w:tc>
      </w:tr>
      <w:tr w:rsidR="003620DC" w14:paraId="670783A7"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00B815" w14:textId="77777777" w:rsidR="003620DC" w:rsidRPr="002579D1" w:rsidRDefault="003620DC" w:rsidP="00F504AC">
            <w:pPr>
              <w:rPr>
                <w:rFonts w:ascii="Arial" w:hAnsi="Arial" w:cs="Arial"/>
                <w:sz w:val="18"/>
                <w:szCs w:val="18"/>
              </w:rPr>
            </w:pPr>
            <w:r w:rsidRPr="002579D1">
              <w:rPr>
                <w:rFonts w:ascii="Arial" w:hAnsi="Arial" w:cs="Arial"/>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A2D60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FA4AB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11762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EF3D1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5064F7F0"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5297E1"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9500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A00CB7"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78BC"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689D3D"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1B15D834"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8896AA"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08E7D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tcPr>
          <w:p w14:paraId="03B365D9" w14:textId="77777777" w:rsidR="003620DC" w:rsidRPr="002579D1" w:rsidRDefault="003620DC" w:rsidP="00F504AC">
            <w:pPr>
              <w:jc w:val="center"/>
              <w:rPr>
                <w:rFonts w:ascii="Arial" w:hAnsi="Arial" w:cs="Arial"/>
                <w:sz w:val="18"/>
                <w:szCs w:val="18"/>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56EC8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BCE7CF"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60-75</w:t>
            </w:r>
          </w:p>
        </w:tc>
      </w:tr>
    </w:tbl>
    <w:p w14:paraId="7513D49F" w14:textId="691FC69E" w:rsidR="003620DC" w:rsidRPr="003620DC" w:rsidRDefault="003620DC" w:rsidP="003620DC">
      <w:pPr>
        <w:jc w:val="both"/>
        <w:rPr>
          <w:rFonts w:ascii="Arial" w:hAnsi="Arial" w:cs="Arial"/>
        </w:rPr>
      </w:pPr>
    </w:p>
    <w:p w14:paraId="5843051A" w14:textId="77777777" w:rsidR="003620DC" w:rsidRPr="003620DC" w:rsidRDefault="003620DC" w:rsidP="003620DC">
      <w:pPr>
        <w:jc w:val="both"/>
        <w:rPr>
          <w:rFonts w:ascii="Arial" w:hAnsi="Arial" w:cs="Arial"/>
        </w:rPr>
      </w:pPr>
      <w:r w:rsidRPr="003620DC">
        <w:rPr>
          <w:rFonts w:ascii="Arial" w:hAnsi="Arial" w:cs="Arial"/>
        </w:rPr>
        <w:t>1 Konkrétní typ vozidla na lince je definován Objednatelem.</w:t>
      </w:r>
    </w:p>
    <w:p w14:paraId="1E278F3D" w14:textId="77777777" w:rsidR="003620DC" w:rsidRPr="003620DC" w:rsidRDefault="003620DC" w:rsidP="003620DC">
      <w:pPr>
        <w:jc w:val="both"/>
        <w:rPr>
          <w:rFonts w:ascii="Arial" w:hAnsi="Arial" w:cs="Arial"/>
        </w:rPr>
      </w:pPr>
      <w:r w:rsidRPr="003620DC">
        <w:rPr>
          <w:rFonts w:ascii="Arial" w:hAnsi="Arial" w:cs="Arial"/>
        </w:rPr>
        <w:t xml:space="preserve">2 Min. šířka dveří: 750 mm, u bezbariérově přístupných vozidel alespoň jedny 1200 mm (výjimka pro minibus, kdy postačují dveře o šířce min. 900 mm). </w:t>
      </w:r>
    </w:p>
    <w:p w14:paraId="6EAED400" w14:textId="77777777" w:rsidR="003620DC" w:rsidRPr="003620DC" w:rsidRDefault="003620DC" w:rsidP="003620DC">
      <w:pPr>
        <w:jc w:val="both"/>
        <w:rPr>
          <w:rFonts w:ascii="Arial" w:hAnsi="Arial" w:cs="Arial"/>
        </w:rPr>
      </w:pPr>
      <w:r w:rsidRPr="003620DC">
        <w:rPr>
          <w:rFonts w:ascii="Arial" w:hAnsi="Arial" w:cs="Arial"/>
        </w:rPr>
        <w:t>3 Počet sedadel je uvažován včetně sklopných, kterých může být max. 15 % z celkového počtu sedadel.</w:t>
      </w:r>
    </w:p>
    <w:p w14:paraId="4407F0B9" w14:textId="77777777" w:rsidR="003620DC" w:rsidRPr="003620DC" w:rsidRDefault="003620DC" w:rsidP="003620DC">
      <w:pPr>
        <w:jc w:val="both"/>
        <w:rPr>
          <w:del w:id="1" w:author="Word Document Comparison" w:date="2024-05-27T16:13:00Z" w16du:dateUtc="2024-05-27T14:13:00Z"/>
          <w:rFonts w:ascii="Arial" w:hAnsi="Arial" w:cs="Arial"/>
        </w:rPr>
      </w:pPr>
    </w:p>
    <w:p w14:paraId="77E7FCA2" w14:textId="77777777" w:rsidR="00D53AF1" w:rsidRDefault="003620DC" w:rsidP="003620DC">
      <w:pPr>
        <w:jc w:val="both"/>
        <w:rPr>
          <w:ins w:id="2" w:author="Word Document Comparison" w:date="2024-05-27T16:13:00Z" w16du:dateUtc="2024-05-27T14:13:00Z"/>
          <w:rFonts w:ascii="Arial" w:hAnsi="Arial" w:cs="Arial"/>
        </w:rPr>
      </w:pPr>
      <w:r w:rsidRPr="003620DC">
        <w:rPr>
          <w:rFonts w:ascii="Arial" w:hAnsi="Arial" w:cs="Arial"/>
        </w:rPr>
        <w:t>2.3.</w:t>
      </w:r>
      <w:ins w:id="3" w:author="Word Document Comparison" w:date="2024-05-27T16:13:00Z" w16du:dateUtc="2024-05-27T14:13:00Z">
        <w:r w:rsidR="00D53AF1">
          <w:rPr>
            <w:rFonts w:ascii="Arial" w:hAnsi="Arial" w:cs="Arial"/>
          </w:rPr>
          <w:t xml:space="preserve"> Dispečerské řízení</w:t>
        </w:r>
      </w:ins>
    </w:p>
    <w:p w14:paraId="19D3D3CE" w14:textId="77777777" w:rsidR="00D53AF1" w:rsidRPr="003620DC" w:rsidRDefault="00D53AF1" w:rsidP="003620DC">
      <w:pPr>
        <w:jc w:val="both"/>
        <w:rPr>
          <w:ins w:id="4" w:author="Word Document Comparison" w:date="2024-05-27T16:13:00Z" w16du:dateUtc="2024-05-27T14:13:00Z"/>
          <w:rFonts w:ascii="Arial" w:hAnsi="Arial" w:cs="Arial"/>
        </w:rPr>
      </w:pPr>
      <w:ins w:id="5" w:author="Word Document Comparison" w:date="2024-05-27T16:13:00Z" w16du:dateUtc="2024-05-27T14:13:00Z">
        <w:r>
          <w:rPr>
            <w:rFonts w:ascii="Arial" w:hAnsi="Arial" w:cs="Arial"/>
          </w:rPr>
          <w:t>Dopravce je povinen zadat prostřednictvím MPV správné denní vypravení vozidel, a to nejpozději do výjezdu prvního spoje dne dopravce (provozovny).</w:t>
        </w:r>
      </w:ins>
    </w:p>
    <w:p w14:paraId="6E715089" w14:textId="77777777" w:rsidR="003620DC" w:rsidRPr="003620DC" w:rsidRDefault="003620DC" w:rsidP="003620DC">
      <w:pPr>
        <w:jc w:val="both"/>
        <w:rPr>
          <w:ins w:id="6" w:author="Word Document Comparison" w:date="2024-05-27T16:13:00Z" w16du:dateUtc="2024-05-27T14:13:00Z"/>
          <w:rFonts w:ascii="Arial" w:hAnsi="Arial" w:cs="Arial"/>
        </w:rPr>
      </w:pPr>
    </w:p>
    <w:p w14:paraId="7FAAB242" w14:textId="0C2B9BA6" w:rsidR="003620DC" w:rsidRPr="003620DC" w:rsidRDefault="003620DC" w:rsidP="003620DC">
      <w:pPr>
        <w:jc w:val="both"/>
        <w:rPr>
          <w:rFonts w:ascii="Arial" w:hAnsi="Arial" w:cs="Arial"/>
        </w:rPr>
      </w:pPr>
      <w:ins w:id="7" w:author="Word Document Comparison" w:date="2024-05-27T16:13:00Z" w16du:dateUtc="2024-05-27T14:13:00Z">
        <w:r w:rsidRPr="003620DC">
          <w:rPr>
            <w:rFonts w:ascii="Arial" w:hAnsi="Arial" w:cs="Arial"/>
          </w:rPr>
          <w:t>2.</w:t>
        </w:r>
        <w:r w:rsidR="00D53AF1">
          <w:rPr>
            <w:rFonts w:ascii="Arial" w:hAnsi="Arial" w:cs="Arial"/>
          </w:rPr>
          <w:t>4</w:t>
        </w:r>
        <w:r w:rsidRPr="003620DC">
          <w:rPr>
            <w:rFonts w:ascii="Arial" w:hAnsi="Arial" w:cs="Arial"/>
          </w:rPr>
          <w:t>.</w:t>
        </w:r>
      </w:ins>
      <w:r w:rsidRPr="003620DC">
        <w:rPr>
          <w:rFonts w:ascii="Arial" w:hAnsi="Arial" w:cs="Arial"/>
        </w:rPr>
        <w:tab/>
        <w:t>Přesnost provozu a dodržování přestupních vazeb</w:t>
      </w:r>
    </w:p>
    <w:p w14:paraId="52859200" w14:textId="77777777" w:rsidR="003620DC" w:rsidRPr="003620DC" w:rsidRDefault="003620DC" w:rsidP="003620DC">
      <w:pPr>
        <w:jc w:val="both"/>
        <w:rPr>
          <w:rFonts w:ascii="Arial" w:hAnsi="Arial" w:cs="Arial"/>
        </w:rPr>
      </w:pPr>
      <w:r w:rsidRPr="003620DC">
        <w:rPr>
          <w:rFonts w:ascii="Arial" w:hAnsi="Arial" w:cs="Arial"/>
        </w:rPr>
        <w:t>Provoz je zajišťován v souladu s platným jízdním řádem. Provoz je přesný, pohybuje-li se odchylka od jízdního řádu u nácestné zastávky v rozmezí 0 s až +179 s, u výchozí zastávky 0 až +59. Řidiči dodržují předepsané návaznosti a přestupy vyznačené ve vozovém jízdním řádu nebo v odbavovacím zařízení a musí umožnit cestujícím přestup (včetně cestujících s omezenou schopností pohybu a orientace). Pokud není stanoveno jinak, v případě zpoždění některého spoje řidič vyčkává na přestup od času odjezdu dle JŘ a při návaznosti na vlak maximálně 299 s, případně postupuje dle dispozic dispečinku daného objednatele. Informace o zpožděných spojích a dodržování přestupních vazeb si předávají dispečinky jednotlivých organizátorů automaticky.</w:t>
      </w:r>
    </w:p>
    <w:p w14:paraId="693EE5EF" w14:textId="77777777" w:rsidR="003620DC" w:rsidRPr="003620DC" w:rsidRDefault="003620DC" w:rsidP="003620DC">
      <w:pPr>
        <w:jc w:val="both"/>
        <w:rPr>
          <w:rFonts w:ascii="Arial" w:hAnsi="Arial" w:cs="Arial"/>
        </w:rPr>
      </w:pPr>
    </w:p>
    <w:p w14:paraId="2D07FD28" w14:textId="238E92D8" w:rsidR="003620DC" w:rsidRPr="002579D1" w:rsidRDefault="003620DC" w:rsidP="003620DC">
      <w:pPr>
        <w:jc w:val="both"/>
        <w:rPr>
          <w:rFonts w:ascii="Arial" w:hAnsi="Arial" w:cs="Arial"/>
          <w:u w:val="single"/>
        </w:rPr>
      </w:pPr>
      <w:r w:rsidRPr="002579D1">
        <w:rPr>
          <w:rFonts w:ascii="Arial" w:hAnsi="Arial" w:cs="Arial"/>
          <w:u w:val="single"/>
        </w:rPr>
        <w:t>3.</w:t>
      </w:r>
      <w:r w:rsidRPr="002579D1">
        <w:rPr>
          <w:rFonts w:ascii="Arial" w:hAnsi="Arial" w:cs="Arial"/>
          <w:u w:val="single"/>
        </w:rPr>
        <w:tab/>
        <w:t>OBECNÉ POŽADAVKY NA STAV A</w:t>
      </w:r>
      <w:r w:rsidR="002579D1">
        <w:rPr>
          <w:rFonts w:ascii="Arial" w:hAnsi="Arial" w:cs="Arial"/>
          <w:u w:val="single"/>
        </w:rPr>
        <w:t xml:space="preserve"> VYBAVENÍ VOZIDLA</w:t>
      </w:r>
    </w:p>
    <w:p w14:paraId="2687C09F" w14:textId="77777777" w:rsidR="003620DC" w:rsidRPr="003620DC" w:rsidRDefault="003620DC" w:rsidP="003620DC">
      <w:pPr>
        <w:jc w:val="both"/>
        <w:rPr>
          <w:rFonts w:ascii="Arial" w:hAnsi="Arial" w:cs="Arial"/>
        </w:rPr>
      </w:pPr>
      <w:r w:rsidRPr="003620DC">
        <w:rPr>
          <w:rFonts w:ascii="Arial" w:hAnsi="Arial" w:cs="Arial"/>
        </w:rPr>
        <w:t>3.1.</w:t>
      </w:r>
      <w:r w:rsidRPr="003620DC">
        <w:rPr>
          <w:rFonts w:ascii="Arial" w:hAnsi="Arial" w:cs="Arial"/>
        </w:rPr>
        <w:tab/>
        <w:t>Stáří vozidla</w:t>
      </w:r>
    </w:p>
    <w:p w14:paraId="40F56C7A" w14:textId="7FFED6CA" w:rsidR="003620DC" w:rsidRDefault="003620DC" w:rsidP="003620DC">
      <w:pPr>
        <w:jc w:val="both"/>
        <w:rPr>
          <w:rFonts w:ascii="Arial" w:hAnsi="Arial" w:cs="Arial"/>
        </w:rPr>
      </w:pPr>
      <w:r w:rsidRPr="003620DC">
        <w:rPr>
          <w:rFonts w:ascii="Arial" w:hAnsi="Arial" w:cs="Arial"/>
        </w:rPr>
        <w:t>Maximální stáří každého vozu je 16 let od data první registrace.  Průměrné stáří vozového parku pro každého z dopravců nesmí na výše specifikovaných dopravních výkonech přesáhnout 9 let.</w:t>
      </w:r>
      <w:ins w:id="8" w:author="Word Document Comparison" w:date="2024-05-27T16:13:00Z" w16du:dateUtc="2024-05-27T14:13:00Z">
        <w:r w:rsidR="0072380E">
          <w:rPr>
            <w:rFonts w:ascii="Arial" w:hAnsi="Arial" w:cs="Arial"/>
          </w:rPr>
          <w:t xml:space="preserve"> V případě, že je smlouva plněna od začátku novými vozidly, mohou tato vozidla dosahovat poslední rok plnění max. stáří 11 let. </w:t>
        </w:r>
      </w:ins>
    </w:p>
    <w:p w14:paraId="1710F61A" w14:textId="77777777" w:rsidR="000D7FB6" w:rsidRPr="003620DC" w:rsidRDefault="000D7FB6" w:rsidP="003620DC">
      <w:pPr>
        <w:jc w:val="both"/>
        <w:rPr>
          <w:rFonts w:ascii="Arial" w:hAnsi="Arial" w:cs="Arial"/>
        </w:rPr>
      </w:pPr>
    </w:p>
    <w:p w14:paraId="224F608F" w14:textId="77777777" w:rsidR="003620DC" w:rsidRPr="003620DC" w:rsidRDefault="003620DC" w:rsidP="003620DC">
      <w:pPr>
        <w:jc w:val="both"/>
        <w:rPr>
          <w:rFonts w:ascii="Arial" w:hAnsi="Arial" w:cs="Arial"/>
        </w:rPr>
      </w:pPr>
      <w:r w:rsidRPr="003620DC">
        <w:rPr>
          <w:rFonts w:ascii="Arial" w:hAnsi="Arial" w:cs="Arial"/>
        </w:rPr>
        <w:t>3.2.</w:t>
      </w:r>
      <w:r w:rsidRPr="003620DC">
        <w:rPr>
          <w:rFonts w:ascii="Arial" w:hAnsi="Arial" w:cs="Arial"/>
        </w:rPr>
        <w:tab/>
        <w:t xml:space="preserve">Označení logem PID </w:t>
      </w:r>
    </w:p>
    <w:p w14:paraId="70BFFAA8" w14:textId="77777777" w:rsidR="000D7FB6" w:rsidRDefault="003620DC" w:rsidP="003620DC">
      <w:pPr>
        <w:jc w:val="both"/>
        <w:rPr>
          <w:rFonts w:ascii="Arial" w:hAnsi="Arial" w:cs="Arial"/>
        </w:rPr>
      </w:pPr>
      <w:r w:rsidRPr="003620DC">
        <w:rPr>
          <w:rFonts w:ascii="Arial" w:hAnsi="Arial" w:cs="Arial"/>
        </w:rPr>
        <w:t>Každé vozidlo zajišťující provoz v rámci systému PID musí být viditelně označeno. Minimální požadavek na toto označení je umístění loga PID o rozměrech 180x180 mm viditelně na každém boku vozidla.</w:t>
      </w:r>
    </w:p>
    <w:p w14:paraId="5A38186D" w14:textId="47DFD375" w:rsidR="003620DC" w:rsidRPr="003620DC" w:rsidRDefault="003620DC" w:rsidP="003620DC">
      <w:pPr>
        <w:jc w:val="both"/>
        <w:rPr>
          <w:rFonts w:ascii="Arial" w:hAnsi="Arial" w:cs="Arial"/>
        </w:rPr>
      </w:pPr>
      <w:r w:rsidRPr="003620DC">
        <w:rPr>
          <w:rFonts w:ascii="Arial" w:hAnsi="Arial" w:cs="Arial"/>
        </w:rPr>
        <w:t xml:space="preserve"> </w:t>
      </w:r>
    </w:p>
    <w:p w14:paraId="350DFC91" w14:textId="77777777" w:rsidR="003620DC" w:rsidRPr="003620DC" w:rsidRDefault="003620DC" w:rsidP="003620DC">
      <w:pPr>
        <w:jc w:val="both"/>
        <w:rPr>
          <w:rFonts w:ascii="Arial" w:hAnsi="Arial" w:cs="Arial"/>
        </w:rPr>
      </w:pPr>
      <w:r w:rsidRPr="003620DC">
        <w:rPr>
          <w:rFonts w:ascii="Arial" w:hAnsi="Arial" w:cs="Arial"/>
        </w:rPr>
        <w:t>3.3.</w:t>
      </w:r>
      <w:r w:rsidRPr="003620DC">
        <w:rPr>
          <w:rFonts w:ascii="Arial" w:hAnsi="Arial" w:cs="Arial"/>
        </w:rPr>
        <w:tab/>
        <w:t>Logo možnosti bezkontaktní platby</w:t>
      </w:r>
    </w:p>
    <w:p w14:paraId="749F20E3" w14:textId="2CBE930C" w:rsidR="003620DC" w:rsidRDefault="003620DC" w:rsidP="003620DC">
      <w:pPr>
        <w:jc w:val="both"/>
        <w:rPr>
          <w:rFonts w:ascii="Arial" w:hAnsi="Arial" w:cs="Arial"/>
        </w:rPr>
      </w:pPr>
      <w:r w:rsidRPr="003620DC">
        <w:rPr>
          <w:rFonts w:ascii="Arial" w:hAnsi="Arial" w:cs="Arial"/>
        </w:rPr>
        <w:t>Každé vozidlo musí být označeno piktogramem pro bezkontaktní platbu na viditelném místě v nástupním prostoru.</w:t>
      </w:r>
    </w:p>
    <w:p w14:paraId="261C0615" w14:textId="77777777" w:rsidR="000D7FB6" w:rsidRPr="003620DC" w:rsidRDefault="000D7FB6" w:rsidP="003620DC">
      <w:pPr>
        <w:jc w:val="both"/>
        <w:rPr>
          <w:rFonts w:ascii="Arial" w:hAnsi="Arial" w:cs="Arial"/>
        </w:rPr>
      </w:pPr>
    </w:p>
    <w:p w14:paraId="17BD98FB" w14:textId="77777777" w:rsidR="003620DC" w:rsidRPr="003620DC" w:rsidRDefault="003620DC" w:rsidP="003620DC">
      <w:pPr>
        <w:jc w:val="both"/>
        <w:rPr>
          <w:rFonts w:ascii="Arial" w:hAnsi="Arial" w:cs="Arial"/>
        </w:rPr>
      </w:pPr>
      <w:r w:rsidRPr="003620DC">
        <w:rPr>
          <w:rFonts w:ascii="Arial" w:hAnsi="Arial" w:cs="Arial"/>
        </w:rPr>
        <w:t>3.4.</w:t>
      </w:r>
      <w:r w:rsidRPr="003620DC">
        <w:rPr>
          <w:rFonts w:ascii="Arial" w:hAnsi="Arial" w:cs="Arial"/>
        </w:rPr>
        <w:tab/>
        <w:t>Evidenční číslo vozidla</w:t>
      </w:r>
    </w:p>
    <w:p w14:paraId="5FA29A0B" w14:textId="6E82F905" w:rsidR="003620DC" w:rsidRDefault="003620DC" w:rsidP="003620DC">
      <w:pPr>
        <w:jc w:val="both"/>
        <w:rPr>
          <w:rFonts w:ascii="Arial" w:hAnsi="Arial" w:cs="Arial"/>
        </w:rPr>
      </w:pPr>
      <w:r w:rsidRPr="003620DC">
        <w:rPr>
          <w:rFonts w:ascii="Arial" w:hAnsi="Arial" w:cs="Arial"/>
        </w:rPr>
        <w:t>Vozidlo musí být zvnějšku i uvnitř označeno jedinečným evidenčním číslem (v obvyklém nebo dohodnutém umístění), přiděleným vozu organizací ROPID v souladu se system</w:t>
      </w:r>
      <w:r w:rsidR="000D7FB6">
        <w:rPr>
          <w:rFonts w:ascii="Arial" w:hAnsi="Arial" w:cs="Arial"/>
        </w:rPr>
        <w:t>atickým členěním číselných řad</w:t>
      </w:r>
      <w:ins w:id="9" w:author="Word Document Comparison" w:date="2024-05-27T16:13:00Z" w16du:dateUtc="2024-05-27T14:13:00Z">
        <w:r w:rsidR="0072380E">
          <w:rPr>
            <w:rFonts w:ascii="Arial" w:hAnsi="Arial" w:cs="Arial"/>
          </w:rPr>
          <w:t xml:space="preserve"> v případě vozidla dopravce objednávaného IDSK/ROPID, nebo přiděleného organizací KRAJ VYSOČINA v případě </w:t>
        </w:r>
        <w:r w:rsidR="00EF5527">
          <w:rPr>
            <w:rFonts w:ascii="Arial" w:hAnsi="Arial" w:cs="Arial"/>
          </w:rPr>
          <w:t>vozidla dopravce objednávaného organizací KRAJ VYSOČINA</w:t>
        </w:r>
      </w:ins>
      <w:del w:id="10" w:author="Word Document Comparison" w:date="2024-05-27T16:13:00Z" w16du:dateUtc="2024-05-27T14:13:00Z">
        <w:r w:rsidR="000D7FB6">
          <w:rPr>
            <w:rFonts w:ascii="Arial" w:hAnsi="Arial" w:cs="Arial"/>
          </w:rPr>
          <w:delText>.</w:delText>
        </w:r>
      </w:del>
    </w:p>
    <w:p w14:paraId="695B00C1" w14:textId="77777777" w:rsidR="000D7FB6" w:rsidRPr="003620DC" w:rsidRDefault="000D7FB6" w:rsidP="003620DC">
      <w:pPr>
        <w:jc w:val="both"/>
        <w:rPr>
          <w:rFonts w:ascii="Arial" w:hAnsi="Arial" w:cs="Arial"/>
        </w:rPr>
      </w:pPr>
    </w:p>
    <w:p w14:paraId="7BFC6F0F" w14:textId="77777777" w:rsidR="003620DC" w:rsidRPr="003620DC" w:rsidRDefault="003620DC" w:rsidP="003620DC">
      <w:pPr>
        <w:jc w:val="both"/>
        <w:rPr>
          <w:rFonts w:ascii="Arial" w:hAnsi="Arial" w:cs="Arial"/>
        </w:rPr>
      </w:pPr>
      <w:r w:rsidRPr="003620DC">
        <w:rPr>
          <w:rFonts w:ascii="Arial" w:hAnsi="Arial" w:cs="Arial"/>
        </w:rPr>
        <w:t>3.5.</w:t>
      </w:r>
      <w:r w:rsidRPr="003620DC">
        <w:rPr>
          <w:rFonts w:ascii="Arial" w:hAnsi="Arial" w:cs="Arial"/>
        </w:rPr>
        <w:tab/>
        <w:t>Umístění výňatku ze SPP PID ve vozidle</w:t>
      </w:r>
    </w:p>
    <w:p w14:paraId="1E3D9534" w14:textId="77777777" w:rsidR="003620DC" w:rsidRPr="003620DC" w:rsidRDefault="003620DC" w:rsidP="003620DC">
      <w:pPr>
        <w:jc w:val="both"/>
        <w:rPr>
          <w:rFonts w:ascii="Arial" w:hAnsi="Arial" w:cs="Arial"/>
        </w:rPr>
      </w:pPr>
      <w:r w:rsidRPr="003620DC">
        <w:rPr>
          <w:rFonts w:ascii="Arial" w:hAnsi="Arial" w:cs="Arial"/>
        </w:rPr>
        <w:t>Ve vozidle musí být vyvěšen platný výňatek ze Smluvních přepravních podmínek PID</w:t>
      </w:r>
    </w:p>
    <w:p w14:paraId="3B919E05" w14:textId="3198158D" w:rsidR="003620DC" w:rsidRDefault="003620DC" w:rsidP="003620DC">
      <w:pPr>
        <w:jc w:val="both"/>
        <w:rPr>
          <w:rFonts w:ascii="Arial" w:hAnsi="Arial" w:cs="Arial"/>
        </w:rPr>
      </w:pPr>
      <w:r w:rsidRPr="003620DC">
        <w:rPr>
          <w:rFonts w:ascii="Arial" w:hAnsi="Arial" w:cs="Arial"/>
        </w:rPr>
        <w:t>definovaný objednatelem. Jednotlivé části výňatku musí být vyvěšeny u sebe (vedle sebe nebo nad sebou) tak, aby druhá část navazovala na první.</w:t>
      </w:r>
      <w:ins w:id="11" w:author="Word Document Comparison" w:date="2024-05-27T16:13:00Z" w16du:dateUtc="2024-05-27T14:13:00Z">
        <w:r w:rsidR="00EF5527">
          <w:rPr>
            <w:rFonts w:ascii="Arial" w:hAnsi="Arial" w:cs="Arial"/>
          </w:rPr>
          <w:t xml:space="preserve"> Pokud nelze ve vozidle umístit výňatky obou organizátorů, budou výňatky druhého IDS k dispozici k nahlédnutí u řidiče.</w:t>
        </w:r>
      </w:ins>
    </w:p>
    <w:p w14:paraId="040764B9" w14:textId="77777777" w:rsidR="000D7FB6" w:rsidRPr="003620DC" w:rsidRDefault="000D7FB6" w:rsidP="003620DC">
      <w:pPr>
        <w:jc w:val="both"/>
        <w:rPr>
          <w:rFonts w:ascii="Arial" w:hAnsi="Arial" w:cs="Arial"/>
        </w:rPr>
      </w:pPr>
    </w:p>
    <w:p w14:paraId="5C67ED26" w14:textId="77777777" w:rsidR="003620DC" w:rsidRPr="003620DC" w:rsidRDefault="003620DC" w:rsidP="003620DC">
      <w:pPr>
        <w:jc w:val="both"/>
        <w:rPr>
          <w:rFonts w:ascii="Arial" w:hAnsi="Arial" w:cs="Arial"/>
        </w:rPr>
      </w:pPr>
      <w:r w:rsidRPr="003620DC">
        <w:rPr>
          <w:rFonts w:ascii="Arial" w:hAnsi="Arial" w:cs="Arial"/>
        </w:rPr>
        <w:t>3.6.</w:t>
      </w:r>
      <w:r w:rsidRPr="003620DC">
        <w:rPr>
          <w:rFonts w:ascii="Arial" w:hAnsi="Arial" w:cs="Arial"/>
        </w:rPr>
        <w:tab/>
        <w:t>Umístění výňatku z Tarifu PID ve vozidle</w:t>
      </w:r>
    </w:p>
    <w:p w14:paraId="1A01A1A6" w14:textId="327F88E2" w:rsidR="003620DC" w:rsidRDefault="003620DC" w:rsidP="003620DC">
      <w:pPr>
        <w:jc w:val="both"/>
        <w:rPr>
          <w:rFonts w:ascii="Arial" w:hAnsi="Arial" w:cs="Arial"/>
        </w:rPr>
      </w:pPr>
      <w:r w:rsidRPr="003620DC">
        <w:rPr>
          <w:rFonts w:ascii="Arial" w:hAnsi="Arial" w:cs="Arial"/>
        </w:rPr>
        <w:t>Ve vozidle musí být vyvěšen platný výňatek z Tarifu PID. Jednotlivé části výňatku musí být vyvěšeny u sebe (vedle sebe nebo nad sebou) tak, aby na sebe navazovaly.</w:t>
      </w:r>
      <w:ins w:id="12" w:author="Word Document Comparison" w:date="2024-05-27T16:13:00Z" w16du:dateUtc="2024-05-27T14:13:00Z">
        <w:r w:rsidR="00EF5527">
          <w:rPr>
            <w:rFonts w:ascii="Arial" w:hAnsi="Arial" w:cs="Arial"/>
          </w:rPr>
          <w:t xml:space="preserve"> Pokud nelze ve vozidle umístit výňatkyobou organizátorů, budou výňatky druhého IDS k dispozici k nahlédnutí u řidiče.</w:t>
        </w:r>
      </w:ins>
    </w:p>
    <w:p w14:paraId="5B1A1B7D" w14:textId="77777777" w:rsidR="000D7FB6" w:rsidRPr="003620DC" w:rsidRDefault="000D7FB6" w:rsidP="003620DC">
      <w:pPr>
        <w:jc w:val="both"/>
        <w:rPr>
          <w:rFonts w:ascii="Arial" w:hAnsi="Arial" w:cs="Arial"/>
        </w:rPr>
      </w:pPr>
    </w:p>
    <w:p w14:paraId="4BA324C9" w14:textId="77777777" w:rsidR="003620DC" w:rsidRPr="003620DC" w:rsidRDefault="003620DC" w:rsidP="003620DC">
      <w:pPr>
        <w:jc w:val="both"/>
        <w:rPr>
          <w:rFonts w:ascii="Arial" w:hAnsi="Arial" w:cs="Arial"/>
        </w:rPr>
      </w:pPr>
      <w:r w:rsidRPr="003620DC">
        <w:rPr>
          <w:rFonts w:ascii="Arial" w:hAnsi="Arial" w:cs="Arial"/>
        </w:rPr>
        <w:t>3.7.</w:t>
      </w:r>
      <w:r w:rsidRPr="003620DC">
        <w:rPr>
          <w:rFonts w:ascii="Arial" w:hAnsi="Arial" w:cs="Arial"/>
        </w:rPr>
        <w:tab/>
        <w:t>Čistota a stav vozidla</w:t>
      </w:r>
    </w:p>
    <w:p w14:paraId="4CC717CC" w14:textId="77777777" w:rsidR="003620DC" w:rsidRPr="003620DC" w:rsidRDefault="003620DC" w:rsidP="003620DC">
      <w:pPr>
        <w:jc w:val="both"/>
        <w:rPr>
          <w:rFonts w:ascii="Arial" w:hAnsi="Arial" w:cs="Arial"/>
        </w:rPr>
      </w:pPr>
      <w:r w:rsidRPr="003620DC">
        <w:rPr>
          <w:rFonts w:ascii="Arial" w:hAnsi="Arial" w:cs="Arial"/>
        </w:rPr>
        <w:t>Vozidlo musí být při výjezdu na linku (začátek pořadí) zvenku i zevnitř čisté (s výjimkou mrazivých dnů s noční teplotou pod bodem mrazu), informační prvky a evidenční čísla musí být čitelné vždy. Dopravce musí zajistit kompletní vnější a základní vnitřní očistu vozidla (podlahu) každý den provozu vozidla, kompletní vnitřní očistu vozidla (včetně sedadel, dveří, oken, vnitřních stěn a přidržovacích tyčí) podle potřeby, minimálně 1 x měsíčně. Dopravce bez zbytečného odkladu rovněž zajistí odstranění zjištěných závad.</w:t>
      </w:r>
    </w:p>
    <w:p w14:paraId="0CE8D2B7" w14:textId="77777777" w:rsidR="003620DC" w:rsidRPr="003620DC" w:rsidRDefault="003620DC" w:rsidP="003620DC">
      <w:pPr>
        <w:jc w:val="both"/>
        <w:rPr>
          <w:rFonts w:ascii="Arial" w:hAnsi="Arial" w:cs="Arial"/>
        </w:rPr>
      </w:pPr>
    </w:p>
    <w:p w14:paraId="5AE875A5" w14:textId="77777777" w:rsidR="003620DC" w:rsidRPr="003620DC" w:rsidRDefault="003620DC" w:rsidP="003620DC">
      <w:pPr>
        <w:jc w:val="both"/>
        <w:rPr>
          <w:rFonts w:ascii="Arial" w:hAnsi="Arial" w:cs="Arial"/>
        </w:rPr>
      </w:pPr>
      <w:r w:rsidRPr="003620DC">
        <w:rPr>
          <w:rFonts w:ascii="Arial" w:hAnsi="Arial" w:cs="Arial"/>
        </w:rPr>
        <w:t>3.8.</w:t>
      </w:r>
      <w:r w:rsidRPr="003620DC">
        <w:rPr>
          <w:rFonts w:ascii="Arial" w:hAnsi="Arial" w:cs="Arial"/>
        </w:rPr>
        <w:tab/>
        <w:t>Teplotní komfort</w:t>
      </w:r>
    </w:p>
    <w:p w14:paraId="22F61981" w14:textId="77777777" w:rsidR="003620DC" w:rsidRPr="003620DC" w:rsidRDefault="003620DC" w:rsidP="003620DC">
      <w:pPr>
        <w:jc w:val="both"/>
        <w:rPr>
          <w:rFonts w:ascii="Arial" w:hAnsi="Arial" w:cs="Arial"/>
        </w:rPr>
      </w:pPr>
      <w:r w:rsidRPr="003620DC">
        <w:rPr>
          <w:rFonts w:ascii="Arial" w:hAnsi="Arial" w:cs="Arial"/>
        </w:rPr>
        <w:t>3.8.1.</w:t>
      </w:r>
      <w:r w:rsidRPr="003620DC">
        <w:rPr>
          <w:rFonts w:ascii="Arial" w:hAnsi="Arial" w:cs="Arial"/>
        </w:rPr>
        <w:tab/>
        <w:t>Větrání interiéru</w:t>
      </w:r>
    </w:p>
    <w:p w14:paraId="563D262E" w14:textId="77777777" w:rsidR="003620DC" w:rsidRPr="003620DC" w:rsidRDefault="003620DC" w:rsidP="003620DC">
      <w:pPr>
        <w:jc w:val="both"/>
        <w:rPr>
          <w:rFonts w:ascii="Arial" w:hAnsi="Arial" w:cs="Arial"/>
        </w:rPr>
      </w:pPr>
      <w:r w:rsidRPr="003620DC">
        <w:rPr>
          <w:rFonts w:ascii="Arial" w:hAnsi="Arial" w:cs="Arial"/>
        </w:rPr>
        <w:t xml:space="preserve">Ve vozidle musí být umožněno větrání interiéru. Možnost otevření okenních otvorů v případě, kdy vůz není vybaven klimatizačním zařízením. </w:t>
      </w:r>
    </w:p>
    <w:p w14:paraId="02EE9505" w14:textId="77777777" w:rsidR="003620DC" w:rsidRPr="003620DC" w:rsidRDefault="003620DC" w:rsidP="003620DC">
      <w:pPr>
        <w:jc w:val="both"/>
        <w:rPr>
          <w:rFonts w:ascii="Arial" w:hAnsi="Arial" w:cs="Arial"/>
        </w:rPr>
      </w:pPr>
      <w:r w:rsidRPr="003620DC">
        <w:rPr>
          <w:rFonts w:ascii="Arial" w:hAnsi="Arial" w:cs="Arial"/>
        </w:rPr>
        <w:t>3.8.2.</w:t>
      </w:r>
      <w:r w:rsidRPr="003620DC">
        <w:rPr>
          <w:rFonts w:ascii="Arial" w:hAnsi="Arial" w:cs="Arial"/>
        </w:rPr>
        <w:tab/>
        <w:t>Teplotní komfort</w:t>
      </w:r>
    </w:p>
    <w:p w14:paraId="15D7A049" w14:textId="317BD25E" w:rsidR="003620DC" w:rsidRDefault="003620DC" w:rsidP="003620DC">
      <w:pPr>
        <w:jc w:val="both"/>
        <w:rPr>
          <w:rFonts w:ascii="Arial" w:hAnsi="Arial" w:cs="Arial"/>
        </w:rPr>
      </w:pPr>
      <w:r w:rsidRPr="003620DC">
        <w:rPr>
          <w:rFonts w:ascii="Arial" w:hAnsi="Arial" w:cs="Arial"/>
        </w:rPr>
        <w:t>Tím se rozumí vybavení vozidla vytápěcím a klimatizačním systémem, který bude před vyjetím vozidla na trasu v daný den bezchybně funkční a zajistí ve vozidle teplotu v intervalu 16 – 26°C +/- 2°C, s výjimkou vnějších extrémních teplot pod -10°C a nad +30°C, kdy bude vnitřní teplota přizpůsobována s ohledem na aktuální vnější podmínky. Teplota ve vozidle nesmí při vnější teplotě pod -10°C poklesnout pod +10°C. Při venkovních teplotách nad +30°C pak bude teplota ve vozidle udržována alespoň o 5°C níže než je teplota venku. Tepelný komfort musí být zajištěn po celou dobu spoje. Nebude-li tepelný komfort zajištěn alespoň na 75 % časového průběhu spoje, může objednatel uplatnit sankci.</w:t>
      </w:r>
    </w:p>
    <w:p w14:paraId="7642296D" w14:textId="77777777" w:rsidR="000D7FB6" w:rsidRPr="003620DC" w:rsidRDefault="000D7FB6" w:rsidP="003620DC">
      <w:pPr>
        <w:jc w:val="both"/>
        <w:rPr>
          <w:rFonts w:ascii="Arial" w:hAnsi="Arial" w:cs="Arial"/>
        </w:rPr>
      </w:pPr>
    </w:p>
    <w:p w14:paraId="0C2CBE3B" w14:textId="77777777" w:rsidR="003620DC" w:rsidRPr="003620DC" w:rsidRDefault="003620DC" w:rsidP="003620DC">
      <w:pPr>
        <w:jc w:val="both"/>
        <w:rPr>
          <w:rFonts w:ascii="Arial" w:hAnsi="Arial" w:cs="Arial"/>
        </w:rPr>
      </w:pPr>
      <w:r w:rsidRPr="003620DC">
        <w:rPr>
          <w:rFonts w:ascii="Arial" w:hAnsi="Arial" w:cs="Arial"/>
        </w:rPr>
        <w:t>3.9.</w:t>
      </w:r>
      <w:r w:rsidRPr="003620DC">
        <w:rPr>
          <w:rFonts w:ascii="Arial" w:hAnsi="Arial" w:cs="Arial"/>
        </w:rPr>
        <w:tab/>
        <w:t xml:space="preserve">Komfort cestujících </w:t>
      </w:r>
    </w:p>
    <w:p w14:paraId="2B8AA045" w14:textId="77777777" w:rsidR="003620DC" w:rsidRPr="003620DC" w:rsidRDefault="003620DC" w:rsidP="003620DC">
      <w:pPr>
        <w:jc w:val="both"/>
        <w:rPr>
          <w:rFonts w:ascii="Arial" w:hAnsi="Arial" w:cs="Arial"/>
        </w:rPr>
      </w:pPr>
      <w:r w:rsidRPr="003620DC">
        <w:rPr>
          <w:rFonts w:ascii="Arial" w:hAnsi="Arial" w:cs="Arial"/>
        </w:rPr>
        <w:t>3.9.1.</w:t>
      </w:r>
      <w:r w:rsidRPr="003620DC">
        <w:rPr>
          <w:rFonts w:ascii="Arial" w:hAnsi="Arial" w:cs="Arial"/>
        </w:rPr>
        <w:tab/>
        <w:t xml:space="preserve">Bezbariérovost </w:t>
      </w:r>
    </w:p>
    <w:p w14:paraId="003351CF" w14:textId="77777777" w:rsidR="003620DC" w:rsidRPr="003620DC" w:rsidRDefault="003620DC" w:rsidP="003620DC">
      <w:pPr>
        <w:jc w:val="both"/>
        <w:rPr>
          <w:rFonts w:ascii="Arial" w:hAnsi="Arial" w:cs="Arial"/>
        </w:rPr>
      </w:pPr>
      <w:r w:rsidRPr="003620DC">
        <w:rPr>
          <w:rFonts w:ascii="Arial" w:hAnsi="Arial" w:cs="Arial"/>
        </w:rPr>
        <w:t>Bezbariérové vozidlo znamená, že technicky umožnuje nástup a výstup osoby na vozíku a jeho následnou přepravu na výrobcem určeném místě o minimálních rozměrech 1200 × 1200 mm. Místa na plošině při přepravě osob se sníženou schopností pohybu a orientace musí umožnit bezpečné zajištění vozíku pro invalidy.</w:t>
      </w:r>
    </w:p>
    <w:p w14:paraId="713F51B8" w14:textId="3CCE983F" w:rsidR="003620DC" w:rsidRPr="003620DC" w:rsidRDefault="003620DC" w:rsidP="003620DC">
      <w:pPr>
        <w:jc w:val="both"/>
        <w:rPr>
          <w:rFonts w:ascii="Arial" w:hAnsi="Arial" w:cs="Arial"/>
        </w:rPr>
      </w:pPr>
      <w:r w:rsidRPr="003620DC">
        <w:rPr>
          <w:rFonts w:ascii="Arial" w:hAnsi="Arial" w:cs="Arial"/>
        </w:rPr>
        <w:t>Spoje, vyznačené v jízdním řádu mezinárodním symbolem pro přepravu osob na vozíku pro invalidy (garantované spoje), jsou zajištěny po celou dobu a v celé délce be</w:t>
      </w:r>
      <w:r w:rsidR="002579D1">
        <w:rPr>
          <w:rFonts w:ascii="Arial" w:hAnsi="Arial" w:cs="Arial"/>
        </w:rPr>
        <w:t>zbariérově přístupným vozidlem.</w:t>
      </w:r>
    </w:p>
    <w:p w14:paraId="252EE0F4" w14:textId="77777777" w:rsidR="003620DC" w:rsidRPr="003620DC" w:rsidRDefault="003620DC" w:rsidP="003620DC">
      <w:pPr>
        <w:jc w:val="both"/>
        <w:rPr>
          <w:rFonts w:ascii="Arial" w:hAnsi="Arial" w:cs="Arial"/>
        </w:rPr>
      </w:pPr>
      <w:r w:rsidRPr="003620DC">
        <w:rPr>
          <w:rFonts w:ascii="Arial" w:hAnsi="Arial" w:cs="Arial"/>
        </w:rPr>
        <w:t>3.9.2.</w:t>
      </w:r>
      <w:r w:rsidRPr="003620DC">
        <w:rPr>
          <w:rFonts w:ascii="Arial" w:hAnsi="Arial" w:cs="Arial"/>
        </w:rPr>
        <w:tab/>
        <w:t>Osvětlení interiéru vozidla</w:t>
      </w:r>
    </w:p>
    <w:p w14:paraId="1278B3B4" w14:textId="77777777" w:rsidR="003620DC" w:rsidRPr="003620DC" w:rsidRDefault="003620DC" w:rsidP="003620DC">
      <w:pPr>
        <w:jc w:val="both"/>
        <w:rPr>
          <w:rFonts w:ascii="Arial" w:hAnsi="Arial" w:cs="Arial"/>
        </w:rPr>
      </w:pPr>
      <w:r w:rsidRPr="003620DC">
        <w:rPr>
          <w:rFonts w:ascii="Arial" w:hAnsi="Arial" w:cs="Arial"/>
        </w:rPr>
        <w:t xml:space="preserve">Osvětlení interiéru vozidla musí být za snížené viditelnosti při provozu vozidla na lince trvale zapnuté a funkční. S ohledem na charakter obsluhovaného území (zejména v extravilánu) může být osvětlení interiéru zapnuto na nižší stupeň, při kterém svítí jen žárovky, zářivky v každém druhém tělese nebo LED tlumeně </w:t>
      </w:r>
    </w:p>
    <w:p w14:paraId="3B92C9AC" w14:textId="77777777" w:rsidR="003620DC" w:rsidRPr="003620DC" w:rsidRDefault="003620DC" w:rsidP="003620DC">
      <w:pPr>
        <w:jc w:val="both"/>
        <w:rPr>
          <w:rFonts w:ascii="Arial" w:hAnsi="Arial" w:cs="Arial"/>
        </w:rPr>
      </w:pPr>
      <w:r w:rsidRPr="003620DC">
        <w:rPr>
          <w:rFonts w:ascii="Arial" w:hAnsi="Arial" w:cs="Arial"/>
        </w:rPr>
        <w:t>3.9.3.</w:t>
      </w:r>
      <w:r w:rsidRPr="003620DC">
        <w:rPr>
          <w:rFonts w:ascii="Arial" w:hAnsi="Arial" w:cs="Arial"/>
        </w:rPr>
        <w:tab/>
        <w:t>Označení vyhrazených míst</w:t>
      </w:r>
    </w:p>
    <w:p w14:paraId="094F97B1" w14:textId="77777777" w:rsidR="003620DC" w:rsidRPr="003620DC" w:rsidRDefault="003620DC" w:rsidP="003620DC">
      <w:pPr>
        <w:jc w:val="both"/>
        <w:rPr>
          <w:rFonts w:ascii="Arial" w:hAnsi="Arial" w:cs="Arial"/>
        </w:rPr>
      </w:pPr>
      <w:r w:rsidRPr="003620DC">
        <w:rPr>
          <w:rFonts w:ascii="Arial" w:hAnsi="Arial" w:cs="Arial"/>
        </w:rPr>
        <w:t>Označení vyhrazených míst pro zdravotně postižené, kočárky a invalidní vozíky, je provedeno pomocí piktogramů na stěně vozidla.</w:t>
      </w:r>
    </w:p>
    <w:p w14:paraId="4D7B0A5C" w14:textId="77777777" w:rsidR="003620DC" w:rsidRPr="003620DC" w:rsidRDefault="003620DC" w:rsidP="003620DC">
      <w:pPr>
        <w:jc w:val="both"/>
        <w:rPr>
          <w:rFonts w:ascii="Arial" w:hAnsi="Arial" w:cs="Arial"/>
        </w:rPr>
      </w:pPr>
      <w:r w:rsidRPr="003620DC">
        <w:rPr>
          <w:rFonts w:ascii="Arial" w:hAnsi="Arial" w:cs="Arial"/>
        </w:rPr>
        <w:t>3.9.4.</w:t>
      </w:r>
      <w:r w:rsidRPr="003620DC">
        <w:rPr>
          <w:rFonts w:ascii="Arial" w:hAnsi="Arial" w:cs="Arial"/>
        </w:rPr>
        <w:tab/>
        <w:t xml:space="preserve">Sedadla </w:t>
      </w:r>
    </w:p>
    <w:p w14:paraId="044959F2" w14:textId="77777777" w:rsidR="003620DC" w:rsidRPr="003620DC" w:rsidRDefault="003620DC" w:rsidP="003620DC">
      <w:pPr>
        <w:jc w:val="both"/>
        <w:rPr>
          <w:rFonts w:ascii="Arial" w:hAnsi="Arial" w:cs="Arial"/>
        </w:rPr>
      </w:pPr>
      <w:r w:rsidRPr="003620DC">
        <w:rPr>
          <w:rFonts w:ascii="Arial" w:hAnsi="Arial" w:cs="Arial"/>
        </w:rPr>
        <w:t>Preference uspořádání 2+2 a sedadla se zvýšeným opěradlem a s měkčím sedákem.</w:t>
      </w:r>
    </w:p>
    <w:p w14:paraId="0D0C4952" w14:textId="77777777" w:rsidR="003620DC" w:rsidRPr="003620DC" w:rsidRDefault="003620DC" w:rsidP="003620DC">
      <w:pPr>
        <w:jc w:val="both"/>
        <w:rPr>
          <w:rFonts w:ascii="Arial" w:hAnsi="Arial" w:cs="Arial"/>
        </w:rPr>
      </w:pPr>
      <w:r w:rsidRPr="003620DC">
        <w:rPr>
          <w:rFonts w:ascii="Arial" w:hAnsi="Arial" w:cs="Arial"/>
        </w:rPr>
        <w:t>3.9.5.</w:t>
      </w:r>
      <w:r w:rsidRPr="003620DC">
        <w:rPr>
          <w:rFonts w:ascii="Arial" w:hAnsi="Arial" w:cs="Arial"/>
        </w:rPr>
        <w:tab/>
        <w:t>Obsloužení zastávek</w:t>
      </w:r>
    </w:p>
    <w:p w14:paraId="2B658F4E" w14:textId="61B30497" w:rsidR="003620DC" w:rsidRDefault="003620DC" w:rsidP="003620DC">
      <w:pPr>
        <w:jc w:val="both"/>
        <w:rPr>
          <w:rFonts w:ascii="Arial" w:hAnsi="Arial" w:cs="Arial"/>
        </w:rPr>
      </w:pPr>
      <w:r w:rsidRPr="003620DC">
        <w:rPr>
          <w:rFonts w:ascii="Arial" w:hAnsi="Arial" w:cs="Arial"/>
        </w:rPr>
        <w:t>Vozidlo obsluhuje zastávky určené pro daný spoj. Cestujícím je umožněn (časově i místně) bezproblémový výstup / nástup, pokud to provozní situace umožňuje, a to včetně osob s omezenou schopností pohybu a orientace. V zastávkách na znamení zajistí dopravce zastavení vozidla, nachází-li se viditelně v prostoru zastávky jedna nebo více osob nebo zastavilo-li již v prostoru zastávky jiné vozidlo nebo použije-li cestující ve vozidle vnitřní signali</w:t>
      </w:r>
      <w:r w:rsidR="002579D1">
        <w:rPr>
          <w:rFonts w:ascii="Arial" w:hAnsi="Arial" w:cs="Arial"/>
        </w:rPr>
        <w:t>zaci nebo nejsou-li ve vozidle</w:t>
      </w:r>
      <w:ins w:id="13" w:author="Word Document Comparison" w:date="2024-05-27T16:13:00Z" w16du:dateUtc="2024-05-27T14:13:00Z">
        <w:r w:rsidR="00DB40CA">
          <w:rPr>
            <w:rFonts w:ascii="Arial" w:hAnsi="Arial" w:cs="Arial"/>
          </w:rPr>
          <w:t xml:space="preserve"> hlášeny zastávky</w:t>
        </w:r>
      </w:ins>
      <w:r w:rsidR="002579D1">
        <w:rPr>
          <w:rFonts w:ascii="Arial" w:hAnsi="Arial" w:cs="Arial"/>
        </w:rPr>
        <w:t>.</w:t>
      </w:r>
    </w:p>
    <w:p w14:paraId="2BC4016E" w14:textId="77777777" w:rsidR="004F144C" w:rsidRDefault="004F144C" w:rsidP="003620DC">
      <w:pPr>
        <w:jc w:val="both"/>
        <w:rPr>
          <w:ins w:id="14" w:author="Word Document Comparison" w:date="2024-05-27T16:13:00Z" w16du:dateUtc="2024-05-27T14:13:00Z"/>
          <w:rFonts w:ascii="Arial" w:hAnsi="Arial" w:cs="Arial"/>
        </w:rPr>
      </w:pPr>
    </w:p>
    <w:p w14:paraId="19779402" w14:textId="77777777" w:rsidR="00DB40CA" w:rsidRDefault="00DB40CA" w:rsidP="003620DC">
      <w:pPr>
        <w:jc w:val="both"/>
        <w:rPr>
          <w:ins w:id="15" w:author="Word Document Comparison" w:date="2024-05-27T16:13:00Z" w16du:dateUtc="2024-05-27T14:13:00Z"/>
          <w:rFonts w:ascii="Arial" w:hAnsi="Arial" w:cs="Arial"/>
        </w:rPr>
      </w:pPr>
      <w:ins w:id="16" w:author="Word Document Comparison" w:date="2024-05-27T16:13:00Z" w16du:dateUtc="2024-05-27T14:13:00Z">
        <w:r>
          <w:rPr>
            <w:rFonts w:ascii="Arial" w:hAnsi="Arial" w:cs="Arial"/>
          </w:rPr>
          <w:t>3.9.6 Přeprava dětských kočárků</w:t>
        </w:r>
      </w:ins>
    </w:p>
    <w:p w14:paraId="1B75C94D" w14:textId="77777777" w:rsidR="004F144C" w:rsidRDefault="004F144C" w:rsidP="003620DC">
      <w:pPr>
        <w:jc w:val="both"/>
        <w:rPr>
          <w:ins w:id="17" w:author="Word Document Comparison" w:date="2024-05-27T16:13:00Z" w16du:dateUtc="2024-05-27T14:13:00Z"/>
          <w:rFonts w:ascii="Arial" w:hAnsi="Arial" w:cs="Arial"/>
        </w:rPr>
      </w:pPr>
      <w:ins w:id="18" w:author="Word Document Comparison" w:date="2024-05-27T16:13:00Z" w16du:dateUtc="2024-05-27T14:13:00Z">
        <w:r>
          <w:rPr>
            <w:rFonts w:ascii="Arial" w:hAnsi="Arial" w:cs="Arial"/>
          </w:rPr>
          <w:t>Vozidlo umožňuje přepravu dětských kočárků v nesloženém stavu v prostoru pro cestující a zároveň je zajištěn přístup k těmto místům tak, aby kočárek mohl být naložen i s dítětem bez složení a opětovného rozložení.</w:t>
        </w:r>
      </w:ins>
    </w:p>
    <w:p w14:paraId="5E37315F" w14:textId="77777777" w:rsidR="002579D1" w:rsidRPr="003620DC" w:rsidRDefault="002579D1" w:rsidP="003620DC">
      <w:pPr>
        <w:jc w:val="both"/>
        <w:rPr>
          <w:rFonts w:ascii="Arial" w:hAnsi="Arial" w:cs="Arial"/>
        </w:rPr>
      </w:pPr>
    </w:p>
    <w:p w14:paraId="723765DF" w14:textId="77777777" w:rsidR="003620DC" w:rsidRPr="002579D1" w:rsidRDefault="003620DC" w:rsidP="003620DC">
      <w:pPr>
        <w:jc w:val="both"/>
        <w:rPr>
          <w:rFonts w:ascii="Arial" w:hAnsi="Arial" w:cs="Arial"/>
          <w:u w:val="single"/>
        </w:rPr>
      </w:pPr>
      <w:r w:rsidRPr="002579D1">
        <w:rPr>
          <w:rFonts w:ascii="Arial" w:hAnsi="Arial" w:cs="Arial"/>
          <w:u w:val="single"/>
        </w:rPr>
        <w:t>4.</w:t>
      </w:r>
      <w:r w:rsidRPr="002579D1">
        <w:rPr>
          <w:rFonts w:ascii="Arial" w:hAnsi="Arial" w:cs="Arial"/>
          <w:u w:val="single"/>
        </w:rPr>
        <w:tab/>
        <w:t xml:space="preserve">POŽADAVKY NA TECHNICKÉ VYBAVENÍ VOZIDLA </w:t>
      </w:r>
    </w:p>
    <w:p w14:paraId="524C013D" w14:textId="77777777" w:rsidR="003620DC" w:rsidRPr="003620DC" w:rsidRDefault="003620DC" w:rsidP="003620DC">
      <w:pPr>
        <w:jc w:val="both"/>
        <w:rPr>
          <w:rFonts w:ascii="Arial" w:hAnsi="Arial" w:cs="Arial"/>
        </w:rPr>
      </w:pPr>
      <w:r w:rsidRPr="003620DC">
        <w:rPr>
          <w:rFonts w:ascii="Arial" w:hAnsi="Arial" w:cs="Arial"/>
        </w:rPr>
        <w:t>4.1.</w:t>
      </w:r>
      <w:r w:rsidRPr="003620DC">
        <w:rPr>
          <w:rFonts w:ascii="Arial" w:hAnsi="Arial" w:cs="Arial"/>
        </w:rPr>
        <w:tab/>
        <w:t>Vnější informační panely</w:t>
      </w:r>
    </w:p>
    <w:p w14:paraId="48D86A49" w14:textId="30A39E3E" w:rsidR="003620DC" w:rsidRPr="003620DC" w:rsidRDefault="003620DC" w:rsidP="003620DC">
      <w:pPr>
        <w:jc w:val="both"/>
        <w:rPr>
          <w:rFonts w:ascii="Arial" w:hAnsi="Arial" w:cs="Arial"/>
        </w:rPr>
      </w:pPr>
      <w:r w:rsidRPr="003620DC">
        <w:rPr>
          <w:rFonts w:ascii="Arial" w:hAnsi="Arial" w:cs="Arial"/>
        </w:rPr>
        <w:t xml:space="preserve">Vozidlo musí být vybaveno vnějším čelním, bočním a zadním informačním panelem, přičemž přesné požadavky na zřetelné a jasně čitelné zobrazení informací na jednotlivých panelech jsou uvedeny v následujících odstavcích. Všechny vnější panely musí být osvětleny. </w:t>
      </w:r>
      <w:ins w:id="19" w:author="Word Document Comparison" w:date="2024-05-27T16:13:00Z" w16du:dateUtc="2024-05-27T14:13:00Z">
        <w:r w:rsidR="004F144C">
          <w:rPr>
            <w:rFonts w:ascii="Arial" w:hAnsi="Arial" w:cs="Arial"/>
          </w:rPr>
          <w:t>Kompletní</w:t>
        </w:r>
      </w:ins>
      <w:del w:id="20" w:author="Word Document Comparison" w:date="2024-05-27T16:13:00Z" w16du:dateUtc="2024-05-27T14:13:00Z">
        <w:r w:rsidRPr="003620DC">
          <w:rPr>
            <w:rFonts w:ascii="Arial" w:hAnsi="Arial" w:cs="Arial"/>
          </w:rPr>
          <w:delText>Podrobnější</w:delText>
        </w:r>
      </w:del>
      <w:r w:rsidRPr="003620DC">
        <w:rPr>
          <w:rFonts w:ascii="Arial" w:hAnsi="Arial" w:cs="Arial"/>
        </w:rPr>
        <w:t xml:space="preserve"> popis požadovaných </w:t>
      </w:r>
      <w:ins w:id="21" w:author="Word Document Comparison" w:date="2024-05-27T16:13:00Z" w16du:dateUtc="2024-05-27T14:13:00Z">
        <w:r w:rsidR="004F144C">
          <w:rPr>
            <w:rFonts w:ascii="Arial" w:hAnsi="Arial" w:cs="Arial"/>
          </w:rPr>
          <w:t>funkcí</w:t>
        </w:r>
      </w:ins>
      <w:del w:id="22" w:author="Word Document Comparison" w:date="2024-05-27T16:13:00Z" w16du:dateUtc="2024-05-27T14:13:00Z">
        <w:r w:rsidRPr="003620DC">
          <w:rPr>
            <w:rFonts w:ascii="Arial" w:hAnsi="Arial" w:cs="Arial"/>
          </w:rPr>
          <w:delText>rozměrů</w:delText>
        </w:r>
      </w:del>
      <w:r w:rsidRPr="003620DC">
        <w:rPr>
          <w:rFonts w:ascii="Arial" w:hAnsi="Arial" w:cs="Arial"/>
        </w:rPr>
        <w:t xml:space="preserve"> a </w:t>
      </w:r>
      <w:ins w:id="23" w:author="Word Document Comparison" w:date="2024-05-27T16:13:00Z" w16du:dateUtc="2024-05-27T14:13:00Z">
        <w:r w:rsidR="004F144C">
          <w:rPr>
            <w:rFonts w:ascii="Arial" w:hAnsi="Arial" w:cs="Arial"/>
          </w:rPr>
          <w:t>zobrazení je definován v příloze</w:t>
        </w:r>
      </w:ins>
      <w:del w:id="24" w:author="Word Document Comparison" w:date="2024-05-27T16:13:00Z" w16du:dateUtc="2024-05-27T14:13:00Z">
        <w:r w:rsidRPr="003620DC">
          <w:rPr>
            <w:rFonts w:ascii="Arial" w:hAnsi="Arial" w:cs="Arial"/>
          </w:rPr>
          <w:delText>obsahu zobrazovaných informací definuje příloha č. 2</w:delText>
        </w:r>
      </w:del>
      <w:r w:rsidRPr="003620DC">
        <w:rPr>
          <w:rFonts w:ascii="Arial" w:hAnsi="Arial" w:cs="Arial"/>
        </w:rPr>
        <w:t xml:space="preserve"> Standardů </w:t>
      </w:r>
      <w:del w:id="25" w:author="Word Document Comparison" w:date="2024-05-27T16:13:00Z" w16du:dateUtc="2024-05-27T14:13:00Z">
        <w:r w:rsidRPr="003620DC">
          <w:rPr>
            <w:rFonts w:ascii="Arial" w:hAnsi="Arial" w:cs="Arial"/>
          </w:rPr>
          <w:delText xml:space="preserve">kvality </w:delText>
        </w:r>
      </w:del>
      <w:r w:rsidRPr="003620DC">
        <w:rPr>
          <w:rFonts w:ascii="Arial" w:hAnsi="Arial" w:cs="Arial"/>
        </w:rPr>
        <w:t xml:space="preserve">PID </w:t>
      </w:r>
      <w:ins w:id="26" w:author="Word Document Comparison" w:date="2024-05-27T16:13:00Z" w16du:dateUtc="2024-05-27T14:13:00Z">
        <w:r w:rsidR="004F144C">
          <w:rPr>
            <w:rFonts w:ascii="Arial" w:hAnsi="Arial" w:cs="Arial"/>
          </w:rPr>
          <w:t xml:space="preserve">– Odbavovací a informační </w:t>
        </w:r>
        <w:r w:rsidR="008369DD">
          <w:rPr>
            <w:rFonts w:ascii="Arial" w:hAnsi="Arial" w:cs="Arial"/>
          </w:rPr>
          <w:t>zařízení ve vozidlech PID v </w:t>
        </w:r>
      </w:ins>
      <w:del w:id="27" w:author="Word Document Comparison" w:date="2024-05-27T16:13:00Z" w16du:dateUtc="2024-05-27T14:13:00Z">
        <w:r w:rsidRPr="003620DC">
          <w:rPr>
            <w:rFonts w:ascii="Arial" w:hAnsi="Arial" w:cs="Arial"/>
          </w:rPr>
          <w:delText xml:space="preserve">v </w:delText>
        </w:r>
      </w:del>
      <w:r w:rsidRPr="003620DC">
        <w:rPr>
          <w:rFonts w:ascii="Arial" w:hAnsi="Arial" w:cs="Arial"/>
        </w:rPr>
        <w:t>platném znění na stránkách www.pid.cz</w:t>
      </w:r>
      <w:del w:id="28" w:author="Word Document Comparison" w:date="2024-05-27T16:13:00Z" w16du:dateUtc="2024-05-27T14:13:00Z">
        <w:r w:rsidRPr="003620DC">
          <w:rPr>
            <w:rFonts w:ascii="Arial" w:hAnsi="Arial" w:cs="Arial"/>
          </w:rPr>
          <w:delText xml:space="preserve"> . </w:delText>
        </w:r>
      </w:del>
    </w:p>
    <w:p w14:paraId="0FFA8EC9" w14:textId="77777777" w:rsidR="008369DD" w:rsidRDefault="008369DD" w:rsidP="003620DC">
      <w:pPr>
        <w:jc w:val="both"/>
        <w:rPr>
          <w:ins w:id="29" w:author="Word Document Comparison" w:date="2024-05-27T16:13:00Z" w16du:dateUtc="2024-05-27T14:13:00Z"/>
          <w:rFonts w:ascii="Arial" w:hAnsi="Arial" w:cs="Arial"/>
        </w:rPr>
      </w:pPr>
      <w:ins w:id="30" w:author="Word Document Comparison" w:date="2024-05-27T16:13:00Z" w16du:dateUtc="2024-05-27T14:13:00Z">
        <w:r>
          <w:rPr>
            <w:rFonts w:ascii="Arial" w:hAnsi="Arial" w:cs="Arial"/>
          </w:rPr>
          <w:t>Vozidla objednané Prahou a Středočeským krajem budou na celé lince zobrazovat informace dle standardů PID.</w:t>
        </w:r>
      </w:ins>
    </w:p>
    <w:p w14:paraId="1A447BD4" w14:textId="77777777" w:rsidR="008369DD" w:rsidRPr="003620DC" w:rsidRDefault="008369DD" w:rsidP="003620DC">
      <w:pPr>
        <w:jc w:val="both"/>
        <w:rPr>
          <w:ins w:id="31" w:author="Word Document Comparison" w:date="2024-05-27T16:13:00Z" w16du:dateUtc="2024-05-27T14:13:00Z"/>
          <w:rFonts w:ascii="Arial" w:hAnsi="Arial" w:cs="Arial"/>
        </w:rPr>
      </w:pPr>
      <w:ins w:id="32" w:author="Word Document Comparison" w:date="2024-05-27T16:13:00Z" w16du:dateUtc="2024-05-27T14:13:00Z">
        <w:r>
          <w:rPr>
            <w:rFonts w:ascii="Arial" w:hAnsi="Arial" w:cs="Arial"/>
          </w:rPr>
          <w:t>Vozidla objednané KRAJEM VYSOČINA budou na celé lince zobrazovat informace dle standardů KRAJE VYSOČINA, přičemž na vnějších orientacích je zobrazeno číslo linky v třímístném formátu a cílová zastávka je shodná s cílovou zastávkou spoje na lince (nikoliv závazného spoje).</w:t>
        </w:r>
      </w:ins>
    </w:p>
    <w:p w14:paraId="3172464A"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 xml:space="preserve">Čelní informační panel </w:t>
      </w:r>
    </w:p>
    <w:p w14:paraId="07FF6193" w14:textId="77777777" w:rsidR="003620DC" w:rsidRPr="003620DC" w:rsidRDefault="003620DC" w:rsidP="003620DC">
      <w:pPr>
        <w:jc w:val="both"/>
        <w:rPr>
          <w:rFonts w:ascii="Arial" w:hAnsi="Arial" w:cs="Arial"/>
        </w:rPr>
      </w:pPr>
      <w:r w:rsidRPr="003620DC">
        <w:rPr>
          <w:rFonts w:ascii="Arial" w:hAnsi="Arial" w:cs="Arial"/>
        </w:rPr>
        <w:t xml:space="preserve">Uvedeno číslo linky a cílová zastávka daného spoje, přičemž nejméně na území Středočeského kraje a Prahy musí být na těchto panelech zobrazeno číslo linky ve formě trojmístného číselného označení linky v rámci systému PID. </w:t>
      </w:r>
    </w:p>
    <w:p w14:paraId="6B4EEBF6" w14:textId="77777777" w:rsidR="003620DC" w:rsidRPr="003620DC" w:rsidRDefault="003620DC" w:rsidP="003620DC">
      <w:pPr>
        <w:jc w:val="both"/>
        <w:rPr>
          <w:rFonts w:ascii="Arial" w:hAnsi="Arial" w:cs="Arial"/>
        </w:rPr>
      </w:pPr>
      <w:r w:rsidRPr="003620DC">
        <w:rPr>
          <w:rFonts w:ascii="Arial" w:hAnsi="Arial" w:cs="Arial"/>
        </w:rPr>
        <w:t>4.1.2.</w:t>
      </w:r>
      <w:r w:rsidRPr="003620DC">
        <w:rPr>
          <w:rFonts w:ascii="Arial" w:hAnsi="Arial" w:cs="Arial"/>
        </w:rPr>
        <w:tab/>
        <w:t>Boční informační panel</w:t>
      </w:r>
    </w:p>
    <w:p w14:paraId="4DBF38F9" w14:textId="77777777" w:rsidR="003620DC" w:rsidRPr="003620DC" w:rsidRDefault="003620DC" w:rsidP="003620DC">
      <w:pPr>
        <w:jc w:val="both"/>
        <w:rPr>
          <w:rFonts w:ascii="Arial" w:hAnsi="Arial" w:cs="Arial"/>
        </w:rPr>
      </w:pPr>
      <w:r w:rsidRPr="003620DC">
        <w:rPr>
          <w:rFonts w:ascii="Arial" w:hAnsi="Arial" w:cs="Arial"/>
        </w:rPr>
        <w:t>Uvedeno číslo linky, cílová zastávka a vybrané nácestné zastávky daného spoje, přičemž nejméně na území Středočeského kraje a Prahy musí být na těchto panelech zobrazeno číslo linky ve formě trojmístného číselného označení linky v rámci systému PID.</w:t>
      </w:r>
    </w:p>
    <w:p w14:paraId="3BF984FE" w14:textId="77777777" w:rsidR="003620DC" w:rsidRPr="003620DC" w:rsidRDefault="003620DC" w:rsidP="003620DC">
      <w:pPr>
        <w:jc w:val="both"/>
        <w:rPr>
          <w:rFonts w:ascii="Arial" w:hAnsi="Arial" w:cs="Arial"/>
        </w:rPr>
      </w:pPr>
      <w:r w:rsidRPr="003620DC">
        <w:rPr>
          <w:rFonts w:ascii="Arial" w:hAnsi="Arial" w:cs="Arial"/>
        </w:rPr>
        <w:t>4.1.3.</w:t>
      </w:r>
      <w:r w:rsidRPr="003620DC">
        <w:rPr>
          <w:rFonts w:ascii="Arial" w:hAnsi="Arial" w:cs="Arial"/>
        </w:rPr>
        <w:tab/>
        <w:t xml:space="preserve">Zadní informační panel </w:t>
      </w:r>
    </w:p>
    <w:p w14:paraId="5688DA9C" w14:textId="5728E0F6" w:rsidR="003620DC" w:rsidRDefault="003620DC" w:rsidP="003620DC">
      <w:pPr>
        <w:jc w:val="both"/>
        <w:rPr>
          <w:rFonts w:ascii="Arial" w:hAnsi="Arial" w:cs="Arial"/>
        </w:rPr>
      </w:pPr>
      <w:r w:rsidRPr="003620DC">
        <w:rPr>
          <w:rFonts w:ascii="Arial" w:hAnsi="Arial" w:cs="Arial"/>
        </w:rPr>
        <w:t>Uvedeno číslo linky. Nejméně na území Středočeského kraje a Prahy musí být na těchto panelech zobrazeno číslo linky ve formě trojmístného číselného označ</w:t>
      </w:r>
      <w:r w:rsidR="000D7FB6">
        <w:rPr>
          <w:rFonts w:ascii="Arial" w:hAnsi="Arial" w:cs="Arial"/>
        </w:rPr>
        <w:t>ení linky v rámci systému PID.</w:t>
      </w:r>
    </w:p>
    <w:p w14:paraId="564B1136" w14:textId="77777777" w:rsidR="000D7FB6" w:rsidRPr="003620DC" w:rsidRDefault="000D7FB6" w:rsidP="003620DC">
      <w:pPr>
        <w:jc w:val="both"/>
        <w:rPr>
          <w:rFonts w:ascii="Arial" w:hAnsi="Arial" w:cs="Arial"/>
        </w:rPr>
      </w:pPr>
    </w:p>
    <w:p w14:paraId="5B376E75" w14:textId="77777777" w:rsidR="003620DC" w:rsidRPr="003620DC" w:rsidRDefault="003620DC" w:rsidP="003620DC">
      <w:pPr>
        <w:jc w:val="both"/>
        <w:rPr>
          <w:rFonts w:ascii="Arial" w:hAnsi="Arial" w:cs="Arial"/>
        </w:rPr>
      </w:pPr>
      <w:r w:rsidRPr="003620DC">
        <w:rPr>
          <w:rFonts w:ascii="Arial" w:hAnsi="Arial" w:cs="Arial"/>
        </w:rPr>
        <w:t>4.2.</w:t>
      </w:r>
      <w:r w:rsidRPr="003620DC">
        <w:rPr>
          <w:rFonts w:ascii="Arial" w:hAnsi="Arial" w:cs="Arial"/>
        </w:rPr>
        <w:tab/>
        <w:t>Vnitřní informační panel</w:t>
      </w:r>
    </w:p>
    <w:p w14:paraId="78956BE5" w14:textId="32BC5265" w:rsidR="003620DC" w:rsidRPr="003620DC" w:rsidRDefault="003620DC" w:rsidP="003620DC">
      <w:pPr>
        <w:jc w:val="both"/>
        <w:rPr>
          <w:rFonts w:ascii="Arial" w:hAnsi="Arial" w:cs="Arial"/>
        </w:rPr>
      </w:pPr>
      <w:r w:rsidRPr="003620DC">
        <w:rPr>
          <w:rFonts w:ascii="Arial" w:hAnsi="Arial" w:cs="Arial"/>
        </w:rPr>
        <w:t xml:space="preserve">Pro vnitřní informační systém lze použít </w:t>
      </w:r>
      <w:ins w:id="33" w:author="Word Document Comparison" w:date="2024-05-27T16:13:00Z" w16du:dateUtc="2024-05-27T14:13:00Z">
        <w:r w:rsidR="008369DD">
          <w:rPr>
            <w:rFonts w:ascii="Arial" w:hAnsi="Arial" w:cs="Arial"/>
          </w:rPr>
          <w:t xml:space="preserve">pouze </w:t>
        </w:r>
      </w:ins>
      <w:r w:rsidRPr="003620DC">
        <w:rPr>
          <w:rFonts w:ascii="Arial" w:hAnsi="Arial" w:cs="Arial"/>
        </w:rPr>
        <w:t>LCD</w:t>
      </w:r>
      <w:ins w:id="34" w:author="Word Document Comparison" w:date="2024-05-27T16:13:00Z" w16du:dateUtc="2024-05-27T14:13:00Z">
        <w:r w:rsidR="008369DD">
          <w:rPr>
            <w:rFonts w:ascii="Arial" w:hAnsi="Arial" w:cs="Arial"/>
          </w:rPr>
          <w:t>. Vnitřní dvouřádková</w:t>
        </w:r>
      </w:ins>
      <w:del w:id="35" w:author="Word Document Comparison" w:date="2024-05-27T16:13:00Z" w16du:dateUtc="2024-05-27T14:13:00Z">
        <w:r w:rsidRPr="003620DC">
          <w:rPr>
            <w:rFonts w:ascii="Arial" w:hAnsi="Arial" w:cs="Arial"/>
          </w:rPr>
          <w:delText xml:space="preserve"> popř. vnitřní dvouřádkové</w:delText>
        </w:r>
      </w:del>
      <w:r w:rsidRPr="003620DC">
        <w:rPr>
          <w:rFonts w:ascii="Arial" w:hAnsi="Arial" w:cs="Arial"/>
        </w:rPr>
        <w:t xml:space="preserve"> LED tabla</w:t>
      </w:r>
      <w:ins w:id="36" w:author="Word Document Comparison" w:date="2024-05-27T16:13:00Z" w16du:dateUtc="2024-05-27T14:13:00Z">
        <w:r w:rsidR="008369DD">
          <w:rPr>
            <w:rFonts w:ascii="Arial" w:hAnsi="Arial" w:cs="Arial"/>
          </w:rPr>
          <w:t xml:space="preserve"> nejsou na mezikrajských linkách povolena.</w:t>
        </w:r>
        <w:r w:rsidRPr="003620DC">
          <w:rPr>
            <w:rFonts w:ascii="Arial" w:hAnsi="Arial" w:cs="Arial"/>
          </w:rPr>
          <w:t xml:space="preserve"> </w:t>
        </w:r>
      </w:ins>
      <w:r w:rsidRPr="003620DC">
        <w:rPr>
          <w:rFonts w:ascii="Arial" w:hAnsi="Arial" w:cs="Arial"/>
        </w:rPr>
        <w:t>.</w:t>
      </w:r>
    </w:p>
    <w:p w14:paraId="175937E4" w14:textId="77777777" w:rsidR="003620DC" w:rsidRPr="003620DC" w:rsidRDefault="003620DC" w:rsidP="003620DC">
      <w:pPr>
        <w:jc w:val="both"/>
        <w:rPr>
          <w:rFonts w:ascii="Arial" w:hAnsi="Arial" w:cs="Arial"/>
        </w:rPr>
      </w:pPr>
      <w:r w:rsidRPr="003620DC">
        <w:rPr>
          <w:rFonts w:ascii="Arial" w:hAnsi="Arial" w:cs="Arial"/>
        </w:rPr>
        <w:t xml:space="preserve">Do vozidla je umístěn minimálně 1 panel o rozměru min. 19“ v případě LCD </w:t>
      </w:r>
      <w:del w:id="37" w:author="Word Document Comparison" w:date="2024-05-27T16:13:00Z" w16du:dateUtc="2024-05-27T14:13:00Z">
        <w:r w:rsidRPr="003620DC">
          <w:rPr>
            <w:rFonts w:ascii="Arial" w:hAnsi="Arial" w:cs="Arial"/>
          </w:rPr>
          <w:delText>a v případě technologie LED se jedná o minimálně dvouřádkové tablo</w:delText>
        </w:r>
      </w:del>
      <w:r w:rsidRPr="003620DC">
        <w:rPr>
          <w:rFonts w:ascii="Arial" w:hAnsi="Arial" w:cs="Arial"/>
        </w:rPr>
        <w:t>. V případě, že je autobus vybaven více než jedním informačním panelem, je vždy jeden v přední části vozidla kolmé k jeho podélné ose, ostatní pak případně rovnoměrně rozmístěné v rámci celé délky vozidla. V případně jednoho kusu panelu na vozidlo je tento panel umístěn vždy v přední části vozidla kolmé k jeho podélné ose.</w:t>
      </w:r>
    </w:p>
    <w:p w14:paraId="54C1D781" w14:textId="7DB1C494" w:rsidR="003620DC" w:rsidRPr="003620DC" w:rsidRDefault="003620DC" w:rsidP="003620DC">
      <w:pPr>
        <w:jc w:val="both"/>
        <w:rPr>
          <w:rFonts w:ascii="Arial" w:hAnsi="Arial" w:cs="Arial"/>
        </w:rPr>
      </w:pPr>
      <w:r w:rsidRPr="003620DC">
        <w:rPr>
          <w:rFonts w:ascii="Arial" w:hAnsi="Arial" w:cs="Arial"/>
        </w:rPr>
        <w:t xml:space="preserve">V případě užití vnitřního informačního LCD panelu, musí být vždy zobrazováno označení pásma, ve kterém se zastávka nachází a aktuální čas. Pokud LCD panel nezobrazuje minimálně jednu z těchto požadovaných informací, </w:t>
      </w:r>
      <w:ins w:id="38" w:author="Word Document Comparison" w:date="2024-05-27T16:13:00Z" w16du:dateUtc="2024-05-27T14:13:00Z">
        <w:r w:rsidR="00C94A19">
          <w:rPr>
            <w:rFonts w:ascii="Arial" w:hAnsi="Arial" w:cs="Arial"/>
          </w:rPr>
          <w:t xml:space="preserve">nebo pásmo a čas překrývá reklama, </w:t>
        </w:r>
      </w:ins>
      <w:r w:rsidRPr="003620DC">
        <w:rPr>
          <w:rFonts w:ascii="Arial" w:hAnsi="Arial" w:cs="Arial"/>
        </w:rPr>
        <w:t>musí být informace zřejmá ze zobrazovače času a pásma. Způsob a formát zobrazení musí být zvolen vhodnou formou tak aby byly informace čitelné i ze zadní části vozu.</w:t>
      </w:r>
    </w:p>
    <w:p w14:paraId="2B755A1D" w14:textId="5A4D147F" w:rsidR="003620DC" w:rsidRPr="003620DC" w:rsidRDefault="003620DC" w:rsidP="003620DC">
      <w:pPr>
        <w:jc w:val="both"/>
        <w:rPr>
          <w:rFonts w:ascii="Arial" w:hAnsi="Arial" w:cs="Arial"/>
        </w:rPr>
      </w:pPr>
      <w:ins w:id="39" w:author="Word Document Comparison" w:date="2024-05-27T16:13:00Z" w16du:dateUtc="2024-05-27T14:13:00Z">
        <w:r w:rsidRPr="003620DC">
          <w:rPr>
            <w:rFonts w:ascii="Arial" w:hAnsi="Arial" w:cs="Arial"/>
          </w:rPr>
          <w:t>Podrobn</w:t>
        </w:r>
        <w:r w:rsidR="00C94A19">
          <w:rPr>
            <w:rFonts w:ascii="Arial" w:hAnsi="Arial" w:cs="Arial"/>
          </w:rPr>
          <w:t>ý</w:t>
        </w:r>
      </w:ins>
      <w:del w:id="40" w:author="Word Document Comparison" w:date="2024-05-27T16:13:00Z" w16du:dateUtc="2024-05-27T14:13:00Z">
        <w:r w:rsidRPr="003620DC">
          <w:rPr>
            <w:rFonts w:ascii="Arial" w:hAnsi="Arial" w:cs="Arial"/>
          </w:rPr>
          <w:delText>Podrobnější</w:delText>
        </w:r>
      </w:del>
      <w:r w:rsidRPr="003620DC">
        <w:rPr>
          <w:rFonts w:ascii="Arial" w:hAnsi="Arial" w:cs="Arial"/>
        </w:rPr>
        <w:t xml:space="preserve"> popis požadovaných rozměrů a obsahu vnitřního dvouřádkového LED tabla a zobrazovaných informací definuje příloha Standardů PID – Odbavovací a informační zařízení ve vozidlech PID v platném znění na stránkách www.pid.cz .Vzhled a struktura zobrazovaných informací pro LCD je součástí přílohy č. 1 tohoto dokumentu. V případě využití jiné grafiky než definované v příloze č. 1, musí tato grafika implementovat veškeré definované informace uvedené v příloze č. 1 tohoto dokumentu. </w:t>
      </w:r>
      <w:ins w:id="41" w:author="Word Document Comparison" w:date="2024-05-27T16:13:00Z" w16du:dateUtc="2024-05-27T14:13:00Z">
        <w:r w:rsidR="00C94A19">
          <w:rPr>
            <w:rFonts w:ascii="Arial" w:hAnsi="Arial" w:cs="Arial"/>
          </w:rPr>
          <w:t>Dále je vyžadováno grafické upozornění na zastávku na znamení (symbol zvonkuú a přestup na linky S a metro.</w:t>
        </w:r>
      </w:ins>
    </w:p>
    <w:p w14:paraId="500ED3BD" w14:textId="6E023C22" w:rsidR="003620DC" w:rsidRPr="003620DC" w:rsidRDefault="003620DC" w:rsidP="003620DC">
      <w:pPr>
        <w:jc w:val="both"/>
        <w:rPr>
          <w:del w:id="42" w:author="Word Document Comparison" w:date="2024-05-27T16:13:00Z" w16du:dateUtc="2024-05-27T14:13:00Z"/>
          <w:rFonts w:ascii="Arial" w:hAnsi="Arial" w:cs="Arial"/>
        </w:rPr>
      </w:pPr>
      <w:r w:rsidRPr="003620DC">
        <w:rPr>
          <w:rFonts w:ascii="Arial" w:hAnsi="Arial" w:cs="Arial"/>
        </w:rPr>
        <w:t xml:space="preserve">Na vnitřních informačních panelech je </w:t>
      </w:r>
      <w:ins w:id="43" w:author="Word Document Comparison" w:date="2024-05-27T16:13:00Z" w16du:dateUtc="2024-05-27T14:13:00Z">
        <w:r w:rsidR="00C94A19">
          <w:rPr>
            <w:rFonts w:ascii="Arial" w:hAnsi="Arial" w:cs="Arial"/>
          </w:rPr>
          <w:t xml:space="preserve">povoleno </w:t>
        </w:r>
      </w:ins>
      <w:del w:id="44" w:author="Word Document Comparison" w:date="2024-05-27T16:13:00Z" w16du:dateUtc="2024-05-27T14:13:00Z">
        <w:r w:rsidRPr="003620DC">
          <w:rPr>
            <w:rFonts w:ascii="Arial" w:hAnsi="Arial" w:cs="Arial"/>
          </w:rPr>
          <w:delText>zakázáno</w:delText>
        </w:r>
      </w:del>
      <w:r w:rsidRPr="003620DC">
        <w:rPr>
          <w:rFonts w:ascii="Arial" w:hAnsi="Arial" w:cs="Arial"/>
        </w:rPr>
        <w:t xml:space="preserve"> zobrazovat reklamu</w:t>
      </w:r>
      <w:ins w:id="45" w:author="Word Document Comparison" w:date="2024-05-27T16:13:00Z" w16du:dateUtc="2024-05-27T14:13:00Z">
        <w:r w:rsidR="00C94A19">
          <w:rPr>
            <w:rFonts w:ascii="Arial" w:hAnsi="Arial" w:cs="Arial"/>
          </w:rPr>
          <w:t xml:space="preserve"> za předpokladu, že</w:t>
        </w:r>
      </w:ins>
      <w:del w:id="46" w:author="Word Document Comparison" w:date="2024-05-27T16:13:00Z" w16du:dateUtc="2024-05-27T14:13:00Z">
        <w:r w:rsidRPr="003620DC">
          <w:rPr>
            <w:rFonts w:ascii="Arial" w:hAnsi="Arial" w:cs="Arial"/>
          </w:rPr>
          <w:delText xml:space="preserve">. </w:delText>
        </w:r>
      </w:del>
    </w:p>
    <w:p w14:paraId="63DDE541" w14:textId="680A6782" w:rsidR="003620DC" w:rsidRDefault="003620DC" w:rsidP="003620DC">
      <w:pPr>
        <w:jc w:val="both"/>
        <w:rPr>
          <w:rFonts w:ascii="Arial" w:hAnsi="Arial" w:cs="Arial"/>
        </w:rPr>
      </w:pPr>
      <w:del w:id="47" w:author="Word Document Comparison" w:date="2024-05-27T16:13:00Z" w16du:dateUtc="2024-05-27T14:13:00Z">
        <w:r w:rsidRPr="003620DC">
          <w:rPr>
            <w:rFonts w:ascii="Arial" w:hAnsi="Arial" w:cs="Arial"/>
          </w:rPr>
          <w:delText>Při využití dvouřádkového LED panelu</w:delText>
        </w:r>
      </w:del>
      <w:r w:rsidRPr="003620DC">
        <w:rPr>
          <w:rFonts w:ascii="Arial" w:hAnsi="Arial" w:cs="Arial"/>
        </w:rPr>
        <w:t xml:space="preserve"> je </w:t>
      </w:r>
      <w:ins w:id="48" w:author="Word Document Comparison" w:date="2024-05-27T16:13:00Z" w16du:dateUtc="2024-05-27T14:13:00Z">
        <w:r w:rsidR="00C94A19">
          <w:rPr>
            <w:rFonts w:ascii="Arial" w:hAnsi="Arial" w:cs="Arial"/>
          </w:rPr>
          <w:t>trvale zobrazováno aktuální pásmo</w:t>
        </w:r>
      </w:ins>
      <w:del w:id="49" w:author="Word Document Comparison" w:date="2024-05-27T16:13:00Z" w16du:dateUtc="2024-05-27T14:13:00Z">
        <w:r w:rsidRPr="003620DC">
          <w:rPr>
            <w:rFonts w:ascii="Arial" w:hAnsi="Arial" w:cs="Arial"/>
          </w:rPr>
          <w:delText>nutné vybavit vozidlo zobrazovačem času</w:delText>
        </w:r>
      </w:del>
      <w:r w:rsidRPr="003620DC">
        <w:rPr>
          <w:rFonts w:ascii="Arial" w:hAnsi="Arial" w:cs="Arial"/>
        </w:rPr>
        <w:t xml:space="preserve"> a </w:t>
      </w:r>
      <w:ins w:id="50" w:author="Word Document Comparison" w:date="2024-05-27T16:13:00Z" w16du:dateUtc="2024-05-27T14:13:00Z">
        <w:r w:rsidR="00C94A19">
          <w:rPr>
            <w:rFonts w:ascii="Arial" w:hAnsi="Arial" w:cs="Arial"/>
          </w:rPr>
          <w:t>čas</w:t>
        </w:r>
        <w:r w:rsidRPr="003620DC">
          <w:rPr>
            <w:rFonts w:ascii="Arial" w:hAnsi="Arial" w:cs="Arial"/>
          </w:rPr>
          <w:t xml:space="preserve">. </w:t>
        </w:r>
      </w:ins>
      <w:del w:id="51" w:author="Word Document Comparison" w:date="2024-05-27T16:13:00Z" w16du:dateUtc="2024-05-27T14:13:00Z">
        <w:r w:rsidRPr="003620DC">
          <w:rPr>
            <w:rFonts w:ascii="Arial" w:hAnsi="Arial" w:cs="Arial"/>
          </w:rPr>
          <w:delText>pásma.</w:delText>
        </w:r>
      </w:del>
    </w:p>
    <w:p w14:paraId="62215FBB" w14:textId="77777777" w:rsidR="000D7FB6" w:rsidRPr="003620DC" w:rsidRDefault="000D7FB6" w:rsidP="003620DC">
      <w:pPr>
        <w:jc w:val="both"/>
        <w:rPr>
          <w:rFonts w:ascii="Arial" w:hAnsi="Arial" w:cs="Arial"/>
        </w:rPr>
      </w:pPr>
    </w:p>
    <w:p w14:paraId="52B0E885" w14:textId="77777777" w:rsidR="003620DC" w:rsidRPr="003620DC" w:rsidRDefault="003620DC" w:rsidP="003620DC">
      <w:pPr>
        <w:jc w:val="both"/>
        <w:rPr>
          <w:rFonts w:ascii="Arial" w:hAnsi="Arial" w:cs="Arial"/>
        </w:rPr>
      </w:pPr>
      <w:r w:rsidRPr="003620DC">
        <w:rPr>
          <w:rFonts w:ascii="Arial" w:hAnsi="Arial" w:cs="Arial"/>
        </w:rPr>
        <w:t>4.3.</w:t>
      </w:r>
      <w:r w:rsidRPr="003620DC">
        <w:rPr>
          <w:rFonts w:ascii="Arial" w:hAnsi="Arial" w:cs="Arial"/>
        </w:rPr>
        <w:tab/>
        <w:t>Tlačítka na znamení k řidiči a světelná signalizace STOP</w:t>
      </w:r>
    </w:p>
    <w:p w14:paraId="67D52475" w14:textId="77777777" w:rsidR="003620DC" w:rsidRPr="003620DC" w:rsidRDefault="003620DC" w:rsidP="003620DC">
      <w:pPr>
        <w:jc w:val="both"/>
        <w:rPr>
          <w:rFonts w:ascii="Arial" w:hAnsi="Arial" w:cs="Arial"/>
        </w:rPr>
      </w:pPr>
      <w:r w:rsidRPr="003620DC">
        <w:rPr>
          <w:rFonts w:ascii="Arial" w:hAnsi="Arial" w:cs="Arial"/>
        </w:rPr>
        <w:t>Tlačítka upozorňující řidiče na žádost cestujícího o zastavení v zastávce s režimem „na znamení“ musí být umístěna v blízkosti všech výstupních dveří. Funkční světelná návěst signalizace s nápisem „STOP“, jako zpětná vazba k tlačítkům „znamení k řidiči“, musí být umístěna na místě viditelném v prostoru vozidla v blízkosti stanoviště řidiče  nebo u každých dveří. Tlačítko musí být umístěno tak aby bylo lehce dosažitelné pro všechny skupiny cestujících V případě užití vozidel delších než 13 m je pak tlačítko „na znamení“ umístěno navíc i v zadní části vozidla, pakliže se v tomto prostoru nenachází dveře vozidla.</w:t>
      </w:r>
    </w:p>
    <w:p w14:paraId="76E49D27" w14:textId="77777777" w:rsidR="003620DC" w:rsidRPr="003620DC" w:rsidRDefault="003620DC" w:rsidP="003620DC">
      <w:pPr>
        <w:jc w:val="both"/>
        <w:rPr>
          <w:rFonts w:ascii="Arial" w:hAnsi="Arial" w:cs="Arial"/>
        </w:rPr>
      </w:pPr>
    </w:p>
    <w:p w14:paraId="3B6DDCA7" w14:textId="77777777" w:rsidR="003620DC" w:rsidRPr="003620DC" w:rsidRDefault="003620DC" w:rsidP="003620DC">
      <w:pPr>
        <w:jc w:val="both"/>
        <w:rPr>
          <w:rFonts w:ascii="Arial" w:hAnsi="Arial" w:cs="Arial"/>
        </w:rPr>
      </w:pPr>
      <w:r w:rsidRPr="003620DC">
        <w:rPr>
          <w:rFonts w:ascii="Arial" w:hAnsi="Arial" w:cs="Arial"/>
        </w:rPr>
        <w:t>4.4.</w:t>
      </w:r>
      <w:r w:rsidRPr="003620DC">
        <w:rPr>
          <w:rFonts w:ascii="Arial" w:hAnsi="Arial" w:cs="Arial"/>
        </w:rPr>
        <w:tab/>
        <w:t xml:space="preserve">Označovač jízdenek </w:t>
      </w:r>
    </w:p>
    <w:p w14:paraId="00B6B356" w14:textId="7E340935" w:rsidR="003620DC" w:rsidRPr="003620DC" w:rsidRDefault="003620DC" w:rsidP="003620DC">
      <w:pPr>
        <w:jc w:val="both"/>
        <w:rPr>
          <w:rFonts w:ascii="Arial" w:hAnsi="Arial" w:cs="Arial"/>
        </w:rPr>
      </w:pPr>
      <w:r w:rsidRPr="003620DC">
        <w:rPr>
          <w:rFonts w:ascii="Arial" w:hAnsi="Arial" w:cs="Arial"/>
        </w:rPr>
        <w:t xml:space="preserve">Ve vozidle je umístěn alespoň jeden označovač jízdenek. Pakliže vozidlo přijíždějící na území Hlavního města Prahy ze Středočeského kraje obsluhuje na území Prahy alespoň jednu zastávku pro nástup cestujících, je vozidlo vybaveno označovačem jízdenek u všech dveří vozidla. V případě instalace pouze jednoho označovače na celé vozidlo, musí být tento umístěn v nástupním prostoru u řidiče. Označovač tiskne úplná a správná (požadovaná) data červenou barvou chemicky reagující s ochranným prvkem na jízdenkách.  Kompletní popis </w:t>
      </w:r>
      <w:ins w:id="52" w:author="Word Document Comparison" w:date="2024-05-27T16:13:00Z" w16du:dateUtc="2024-05-27T14:13:00Z">
        <w:r w:rsidR="005C6F8B">
          <w:rPr>
            <w:rFonts w:ascii="Arial" w:hAnsi="Arial" w:cs="Arial"/>
          </w:rPr>
          <w:t xml:space="preserve">funkčností a </w:t>
        </w:r>
      </w:ins>
      <w:r w:rsidRPr="003620DC">
        <w:rPr>
          <w:rFonts w:ascii="Arial" w:hAnsi="Arial" w:cs="Arial"/>
        </w:rPr>
        <w:t>požadovaného formátu</w:t>
      </w:r>
      <w:ins w:id="53" w:author="Word Document Comparison" w:date="2024-05-27T16:13:00Z" w16du:dateUtc="2024-05-27T14:13:00Z">
        <w:r w:rsidR="005C6F8B">
          <w:rPr>
            <w:rFonts w:ascii="Arial" w:hAnsi="Arial" w:cs="Arial"/>
          </w:rPr>
          <w:t xml:space="preserve"> tisknutých informací</w:t>
        </w:r>
      </w:ins>
      <w:r w:rsidRPr="003620DC">
        <w:rPr>
          <w:rFonts w:ascii="Arial" w:hAnsi="Arial" w:cs="Arial"/>
        </w:rPr>
        <w:t xml:space="preserve"> je k dispozici v příloze Standardů PID – Odbavovací a informační zařízení ve vozidlech PID v platném znění na stránkách www.pid.cz</w:t>
      </w:r>
    </w:p>
    <w:p w14:paraId="7C0A9459" w14:textId="77777777" w:rsidR="003620DC" w:rsidRPr="003620DC" w:rsidRDefault="003620DC" w:rsidP="003620DC">
      <w:pPr>
        <w:jc w:val="both"/>
        <w:rPr>
          <w:rFonts w:ascii="Arial" w:hAnsi="Arial" w:cs="Arial"/>
        </w:rPr>
      </w:pPr>
    </w:p>
    <w:p w14:paraId="3CEA1DAF" w14:textId="77777777" w:rsidR="003620DC" w:rsidRPr="003620DC" w:rsidRDefault="003620DC" w:rsidP="003620DC">
      <w:pPr>
        <w:jc w:val="both"/>
        <w:rPr>
          <w:rFonts w:ascii="Arial" w:hAnsi="Arial" w:cs="Arial"/>
        </w:rPr>
      </w:pPr>
      <w:r w:rsidRPr="003620DC">
        <w:rPr>
          <w:rFonts w:ascii="Arial" w:hAnsi="Arial" w:cs="Arial"/>
        </w:rPr>
        <w:t>4.5.</w:t>
      </w:r>
      <w:r w:rsidRPr="003620DC">
        <w:rPr>
          <w:rFonts w:ascii="Arial" w:hAnsi="Arial" w:cs="Arial"/>
        </w:rPr>
        <w:tab/>
        <w:t>Sledování vozidel pomocí GNSS + technické řešení</w:t>
      </w:r>
    </w:p>
    <w:p w14:paraId="7C81919F"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systémem sledování vozidel GNSS (GPS nebo Galileo) včetně automatického seřizování jednotného času pro odbavovací a informační systém. </w:t>
      </w:r>
    </w:p>
    <w:p w14:paraId="11BC72CE" w14:textId="77777777" w:rsidR="003620DC" w:rsidRPr="003620DC" w:rsidRDefault="003620DC" w:rsidP="003620DC">
      <w:pPr>
        <w:jc w:val="both"/>
        <w:rPr>
          <w:rFonts w:ascii="Arial" w:hAnsi="Arial" w:cs="Arial"/>
        </w:rPr>
      </w:pPr>
    </w:p>
    <w:p w14:paraId="2D5240CC" w14:textId="77777777" w:rsidR="005C6F8B" w:rsidRPr="003620DC" w:rsidRDefault="005C6F8B" w:rsidP="003620DC">
      <w:pPr>
        <w:jc w:val="both"/>
        <w:rPr>
          <w:ins w:id="54" w:author="Word Document Comparison" w:date="2024-05-27T16:13:00Z" w16du:dateUtc="2024-05-27T14:13:00Z"/>
          <w:rFonts w:ascii="Arial" w:hAnsi="Arial" w:cs="Arial"/>
        </w:rPr>
      </w:pPr>
    </w:p>
    <w:p w14:paraId="058D0E00" w14:textId="77777777" w:rsidR="003620DC" w:rsidRPr="003620DC" w:rsidRDefault="003620DC" w:rsidP="003620DC">
      <w:pPr>
        <w:jc w:val="both"/>
        <w:rPr>
          <w:rFonts w:ascii="Arial" w:hAnsi="Arial" w:cs="Arial"/>
        </w:rPr>
      </w:pPr>
      <w:r w:rsidRPr="003620DC">
        <w:rPr>
          <w:rFonts w:ascii="Arial" w:hAnsi="Arial" w:cs="Arial"/>
        </w:rPr>
        <w:t>4.6.</w:t>
      </w:r>
      <w:r w:rsidRPr="003620DC">
        <w:rPr>
          <w:rFonts w:ascii="Arial" w:hAnsi="Arial" w:cs="Arial"/>
        </w:rPr>
        <w:tab/>
        <w:t xml:space="preserve">Zobrazení pořadového čísla v systému PID </w:t>
      </w:r>
    </w:p>
    <w:p w14:paraId="0F5EBC37" w14:textId="77777777" w:rsidR="003620DC" w:rsidRPr="003620DC" w:rsidRDefault="003620DC" w:rsidP="003620DC">
      <w:pPr>
        <w:jc w:val="both"/>
        <w:rPr>
          <w:rFonts w:ascii="Arial" w:hAnsi="Arial" w:cs="Arial"/>
        </w:rPr>
      </w:pPr>
      <w:r w:rsidRPr="003620DC">
        <w:rPr>
          <w:rFonts w:ascii="Arial" w:hAnsi="Arial" w:cs="Arial"/>
        </w:rPr>
        <w:t>Pořadové číslo výkonu v systému PID je zobrazeno elektronicky či v papírové podobě za čelním sklem vozidla. Pořadová čísla se umisťuji na spodní levou i pravou stranu předního okna. Požadovaná výška číslic je minimálně 75 mm v případě elektronického panelu a 100 mm v případě užití papírové podoby.</w:t>
      </w:r>
    </w:p>
    <w:p w14:paraId="406755E2" w14:textId="77777777" w:rsidR="003620DC" w:rsidRPr="003620DC" w:rsidRDefault="003620DC" w:rsidP="003620DC">
      <w:pPr>
        <w:jc w:val="both"/>
        <w:rPr>
          <w:rFonts w:ascii="Arial" w:hAnsi="Arial" w:cs="Arial"/>
        </w:rPr>
      </w:pPr>
      <w:r w:rsidRPr="003620DC">
        <w:rPr>
          <w:rFonts w:ascii="Arial" w:hAnsi="Arial" w:cs="Arial"/>
        </w:rPr>
        <w:t xml:space="preserve">V případě, že vozidlo není vybaveno elektronickým zobrazovačem pořadového čísla, je pořadové číslo výkonu v systému PID zobrazeno v papírové podobě či natištěno na jiném pevném povrchu umožňující výměnu, například plastové tabulky, za čelním sklem vozidla. </w:t>
      </w:r>
    </w:p>
    <w:p w14:paraId="57569904" w14:textId="77777777" w:rsidR="003620DC" w:rsidRPr="003620DC" w:rsidRDefault="003620DC" w:rsidP="003620DC">
      <w:pPr>
        <w:jc w:val="both"/>
        <w:rPr>
          <w:rFonts w:ascii="Arial" w:hAnsi="Arial" w:cs="Arial"/>
        </w:rPr>
      </w:pPr>
      <w:r w:rsidRPr="003620DC">
        <w:rPr>
          <w:rFonts w:ascii="Arial" w:hAnsi="Arial" w:cs="Arial"/>
        </w:rPr>
        <w:t>Parametry pro výrobu plastových tabulek označující pořadí spoje</w:t>
      </w:r>
    </w:p>
    <w:p w14:paraId="3039071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Velikost 105x105mm</w:t>
      </w:r>
    </w:p>
    <w:p w14:paraId="16D1F8FD"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Font DINMittelschrift</w:t>
      </w:r>
    </w:p>
    <w:p w14:paraId="1049D083"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velikost fontu 265 pt</w:t>
      </w:r>
    </w:p>
    <w:p w14:paraId="7AD0F9D1" w14:textId="77777777" w:rsidR="003620DC" w:rsidRPr="003620DC" w:rsidRDefault="003620DC" w:rsidP="003620DC">
      <w:pPr>
        <w:jc w:val="both"/>
        <w:rPr>
          <w:rFonts w:ascii="Arial" w:hAnsi="Arial" w:cs="Arial"/>
        </w:rPr>
      </w:pPr>
    </w:p>
    <w:p w14:paraId="3E0CCB06" w14:textId="77777777" w:rsidR="003620DC" w:rsidRPr="003620DC" w:rsidRDefault="003620DC" w:rsidP="003620DC">
      <w:pPr>
        <w:jc w:val="both"/>
        <w:rPr>
          <w:rFonts w:ascii="Arial" w:hAnsi="Arial" w:cs="Arial"/>
        </w:rPr>
      </w:pPr>
      <w:r w:rsidRPr="003620DC">
        <w:rPr>
          <w:rFonts w:ascii="Arial" w:hAnsi="Arial" w:cs="Arial"/>
        </w:rPr>
        <w:t>4.7.</w:t>
      </w:r>
      <w:r w:rsidRPr="003620DC">
        <w:rPr>
          <w:rFonts w:ascii="Arial" w:hAnsi="Arial" w:cs="Arial"/>
        </w:rPr>
        <w:tab/>
        <w:t>Výbava pro osoby se smyslovým postižením zraku</w:t>
      </w:r>
    </w:p>
    <w:p w14:paraId="0BD58803" w14:textId="77777777" w:rsidR="003620DC" w:rsidRPr="003620DC" w:rsidRDefault="003620DC" w:rsidP="003620DC">
      <w:pPr>
        <w:jc w:val="both"/>
        <w:rPr>
          <w:rFonts w:ascii="Arial" w:hAnsi="Arial" w:cs="Arial"/>
        </w:rPr>
      </w:pPr>
      <w:r w:rsidRPr="003620DC">
        <w:rPr>
          <w:rFonts w:ascii="Arial" w:hAnsi="Arial" w:cs="Arial"/>
        </w:rPr>
        <w:t>Vozidlo musí být vybaveno prvky pro osoby se smyslovým postižením zraku, tj., přijímačem, vnějším reproduktorem zajišťujícím identifikaci vozidla osobou se smyslovým postižením zraku (dálkově aktivované hlášení čísla linky a směru jízdy vně vozidla) a příposlechovým reproduktorem na stanovišti řidiče zajišťujícím identifikaci požadavku na nástup nebo výstup osoby se smyslovým postižením zraku do/z vozidla (hlášení řidiči).</w:t>
      </w:r>
    </w:p>
    <w:p w14:paraId="19CFA4F9" w14:textId="77777777" w:rsidR="003620DC" w:rsidRPr="003620DC" w:rsidRDefault="003620DC" w:rsidP="003620DC">
      <w:pPr>
        <w:jc w:val="both"/>
        <w:rPr>
          <w:rFonts w:ascii="Arial" w:hAnsi="Arial" w:cs="Arial"/>
        </w:rPr>
      </w:pPr>
      <w:r w:rsidRPr="003620DC">
        <w:rPr>
          <w:rFonts w:ascii="Arial" w:hAnsi="Arial" w:cs="Arial"/>
        </w:rPr>
        <w:t xml:space="preserve"> Pro toto zařízení jsou definovány požadavky:</w:t>
      </w:r>
    </w:p>
    <w:p w14:paraId="4DF89BA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Funkční přijímač povelů z povelového vysílače pro nevidomé a slabozraké </w:t>
      </w:r>
    </w:p>
    <w:p w14:paraId="5579370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Přijímací kmitočet 86,790 MHz</w:t>
      </w:r>
    </w:p>
    <w:p w14:paraId="2640F91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Modulace FSK</w:t>
      </w:r>
    </w:p>
    <w:p w14:paraId="259F9569" w14:textId="594C8200" w:rsidR="003620DC" w:rsidRDefault="003620DC" w:rsidP="003620DC">
      <w:pPr>
        <w:jc w:val="both"/>
        <w:rPr>
          <w:rFonts w:ascii="Arial" w:hAnsi="Arial" w:cs="Arial"/>
        </w:rPr>
      </w:pPr>
      <w:r w:rsidRPr="003620DC">
        <w:rPr>
          <w:rFonts w:ascii="Arial" w:hAnsi="Arial" w:cs="Arial"/>
        </w:rPr>
        <w:t>Propojení s palubním počítače Přijaté povely jsou předány do palubního počítače, který provede příslušnou akci (hlášení linky a cílové zastávky spoje vně vozidla; hlášení řidiči o nástupu/výstupu nevidomého).</w:t>
      </w:r>
    </w:p>
    <w:p w14:paraId="672430FC" w14:textId="77777777" w:rsidR="000D7FB6" w:rsidRPr="003620DC" w:rsidRDefault="000D7FB6" w:rsidP="003620DC">
      <w:pPr>
        <w:jc w:val="both"/>
        <w:rPr>
          <w:rFonts w:ascii="Arial" w:hAnsi="Arial" w:cs="Arial"/>
        </w:rPr>
      </w:pPr>
    </w:p>
    <w:p w14:paraId="76339244" w14:textId="77777777" w:rsidR="003620DC" w:rsidRPr="003620DC" w:rsidRDefault="003620DC" w:rsidP="003620DC">
      <w:pPr>
        <w:jc w:val="both"/>
        <w:rPr>
          <w:rFonts w:ascii="Arial" w:hAnsi="Arial" w:cs="Arial"/>
        </w:rPr>
      </w:pPr>
      <w:r w:rsidRPr="003620DC">
        <w:rPr>
          <w:rFonts w:ascii="Arial" w:hAnsi="Arial" w:cs="Arial"/>
        </w:rPr>
        <w:t>4.8.</w:t>
      </w:r>
      <w:r w:rsidRPr="003620DC">
        <w:rPr>
          <w:rFonts w:ascii="Arial" w:hAnsi="Arial" w:cs="Arial"/>
        </w:rPr>
        <w:tab/>
        <w:t>Zařízení pro akustické hlášení do a vně vozu (vč. hlášení o změně tarifního pásma)</w:t>
      </w:r>
    </w:p>
    <w:p w14:paraId="337F3297"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akustickým hlášením zastávek a informací (vnitřní, vnější, příposlech </w:t>
      </w:r>
    </w:p>
    <w:p w14:paraId="31C4964F" w14:textId="77777777" w:rsidR="003620DC" w:rsidRPr="003620DC" w:rsidRDefault="003620DC" w:rsidP="003620DC">
      <w:pPr>
        <w:jc w:val="both"/>
        <w:rPr>
          <w:rFonts w:ascii="Arial" w:hAnsi="Arial" w:cs="Arial"/>
        </w:rPr>
      </w:pPr>
      <w:r w:rsidRPr="003620DC">
        <w:rPr>
          <w:rFonts w:ascii="Arial" w:hAnsi="Arial" w:cs="Arial"/>
        </w:rPr>
        <w:t xml:space="preserve">pro řidiče) s funkcí automatického vyhlašování zastávek na základě polohy GPS z databáze. Pro území PID data dodá IDSK/ROPID. </w:t>
      </w:r>
    </w:p>
    <w:p w14:paraId="5DC72B2A" w14:textId="77777777" w:rsidR="003620DC" w:rsidRPr="003620DC" w:rsidRDefault="003620DC" w:rsidP="003620DC">
      <w:pPr>
        <w:jc w:val="both"/>
        <w:rPr>
          <w:rFonts w:ascii="Arial" w:hAnsi="Arial" w:cs="Arial"/>
        </w:rPr>
      </w:pPr>
      <w:r w:rsidRPr="003620DC">
        <w:rPr>
          <w:rFonts w:ascii="Arial" w:hAnsi="Arial" w:cs="Arial"/>
        </w:rPr>
        <w:t>Zařízení pro akustické hlášení slouží pro informování cestujících vně i uvnitř vozidla a pro informování řidiče pomocí zvukových hlášení. Zařízení je proto rozděleno do tří základních skupin/kanálů:</w:t>
      </w:r>
    </w:p>
    <w:p w14:paraId="3CCFDBA0" w14:textId="77777777" w:rsidR="003620DC" w:rsidRPr="003620DC" w:rsidRDefault="003620DC" w:rsidP="003620DC">
      <w:pPr>
        <w:jc w:val="both"/>
        <w:rPr>
          <w:rFonts w:ascii="Arial" w:hAnsi="Arial" w:cs="Arial"/>
        </w:rPr>
      </w:pPr>
      <w:r w:rsidRPr="003620DC">
        <w:rPr>
          <w:rFonts w:ascii="Arial" w:hAnsi="Arial" w:cs="Arial"/>
        </w:rPr>
        <w:t>1. Hlášení do vozidla</w:t>
      </w:r>
    </w:p>
    <w:p w14:paraId="0D295C26" w14:textId="77777777" w:rsidR="003620DC" w:rsidRPr="003620DC" w:rsidRDefault="003620DC" w:rsidP="003620DC">
      <w:pPr>
        <w:jc w:val="both"/>
        <w:rPr>
          <w:rFonts w:ascii="Arial" w:hAnsi="Arial" w:cs="Arial"/>
        </w:rPr>
      </w:pPr>
      <w:r w:rsidRPr="003620DC">
        <w:rPr>
          <w:rFonts w:ascii="Arial" w:hAnsi="Arial" w:cs="Arial"/>
        </w:rPr>
        <w:t>2. Hlášení vně vozidla</w:t>
      </w:r>
    </w:p>
    <w:p w14:paraId="06C0DB2D" w14:textId="77777777" w:rsidR="003620DC" w:rsidRPr="003620DC" w:rsidRDefault="003620DC" w:rsidP="003620DC">
      <w:pPr>
        <w:jc w:val="both"/>
        <w:rPr>
          <w:rFonts w:ascii="Arial" w:hAnsi="Arial" w:cs="Arial"/>
        </w:rPr>
      </w:pPr>
      <w:r w:rsidRPr="003620DC">
        <w:rPr>
          <w:rFonts w:ascii="Arial" w:hAnsi="Arial" w:cs="Arial"/>
        </w:rPr>
        <w:t>3. Hlášení pro řidiče (příposlech)</w:t>
      </w:r>
    </w:p>
    <w:p w14:paraId="2FA4F7C2" w14:textId="77777777" w:rsidR="003620DC" w:rsidRPr="003620DC" w:rsidRDefault="003620DC" w:rsidP="003620DC">
      <w:pPr>
        <w:jc w:val="both"/>
        <w:rPr>
          <w:rFonts w:ascii="Arial" w:hAnsi="Arial" w:cs="Arial"/>
        </w:rPr>
      </w:pPr>
    </w:p>
    <w:p w14:paraId="66C19FF8" w14:textId="478CA66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Hlásič </w:t>
      </w:r>
      <w:ins w:id="55" w:author="Word Document Comparison" w:date="2024-05-27T16:13:00Z" w16du:dateUtc="2024-05-27T14:13:00Z">
        <w:r w:rsidR="00296F2A">
          <w:rPr>
            <w:rFonts w:ascii="Arial" w:hAnsi="Arial" w:cs="Arial"/>
          </w:rPr>
          <w:t>je</w:t>
        </w:r>
      </w:ins>
      <w:del w:id="56" w:author="Word Document Comparison" w:date="2024-05-27T16:13:00Z" w16du:dateUtc="2024-05-27T14:13:00Z">
        <w:r w:rsidRPr="003620DC">
          <w:rPr>
            <w:rFonts w:ascii="Arial" w:hAnsi="Arial" w:cs="Arial"/>
          </w:rPr>
          <w:delText>může být</w:delText>
        </w:r>
      </w:del>
      <w:r w:rsidRPr="003620DC">
        <w:rPr>
          <w:rFonts w:ascii="Arial" w:hAnsi="Arial" w:cs="Arial"/>
        </w:rPr>
        <w:t xml:space="preserve"> integrován do palubního počítače;</w:t>
      </w:r>
    </w:p>
    <w:p w14:paraId="2D22ECC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Dostatečná kapacita (minimálně 50 MB) paměti pro nahrávky ve formátu MP3;</w:t>
      </w:r>
    </w:p>
    <w:p w14:paraId="2FE22F3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Zařízení musí podporovat třícestné použití, které umožní hlášení v jeden okamžik řidiči, cestujícím do prostoru vozu, tak i nevidomým vně dopravní prostředek (3x nezávislý audio výstup).</w:t>
      </w:r>
    </w:p>
    <w:p w14:paraId="13391450" w14:textId="77777777" w:rsidR="003620DC" w:rsidRPr="003620DC" w:rsidRDefault="003620DC" w:rsidP="003620DC">
      <w:pPr>
        <w:jc w:val="both"/>
        <w:rPr>
          <w:rFonts w:ascii="Arial" w:hAnsi="Arial" w:cs="Arial"/>
        </w:rPr>
      </w:pPr>
    </w:p>
    <w:p w14:paraId="0FCD0CAB" w14:textId="77777777" w:rsidR="003620DC" w:rsidRPr="003620DC" w:rsidRDefault="003620DC" w:rsidP="003620DC">
      <w:pPr>
        <w:jc w:val="both"/>
        <w:rPr>
          <w:rFonts w:ascii="Arial" w:hAnsi="Arial" w:cs="Arial"/>
        </w:rPr>
      </w:pPr>
      <w:r w:rsidRPr="003620DC">
        <w:rPr>
          <w:rFonts w:ascii="Arial" w:hAnsi="Arial" w:cs="Arial"/>
        </w:rPr>
        <w:t>4.9.</w:t>
      </w:r>
      <w:r w:rsidRPr="003620DC">
        <w:rPr>
          <w:rFonts w:ascii="Arial" w:hAnsi="Arial" w:cs="Arial"/>
        </w:rPr>
        <w:tab/>
        <w:t>Zobrazovač času a pásma</w:t>
      </w:r>
    </w:p>
    <w:p w14:paraId="486BBA29" w14:textId="79D8A484" w:rsidR="003620DC" w:rsidRPr="003620DC" w:rsidRDefault="003620DC" w:rsidP="003620DC">
      <w:pPr>
        <w:jc w:val="both"/>
        <w:rPr>
          <w:rFonts w:ascii="Arial" w:hAnsi="Arial" w:cs="Arial"/>
        </w:rPr>
      </w:pPr>
      <w:r w:rsidRPr="003620DC">
        <w:rPr>
          <w:rFonts w:ascii="Arial" w:hAnsi="Arial" w:cs="Arial"/>
        </w:rPr>
        <w:t xml:space="preserve">Je vyžadován vždy, pokud </w:t>
      </w:r>
      <w:ins w:id="57" w:author="Word Document Comparison" w:date="2024-05-27T16:13:00Z" w16du:dateUtc="2024-05-27T14:13:00Z">
        <w:r w:rsidR="00296F2A">
          <w:rPr>
            <w:rFonts w:ascii="Arial" w:hAnsi="Arial" w:cs="Arial"/>
          </w:rPr>
          <w:t>není možné zajisiti trvalé zobrazení času a pásma na LCD např. při dočasném překrytí reklamou.</w:t>
        </w:r>
      </w:ins>
      <w:del w:id="58" w:author="Word Document Comparison" w:date="2024-05-27T16:13:00Z" w16du:dateUtc="2024-05-27T14:13:00Z">
        <w:r w:rsidRPr="003620DC">
          <w:rPr>
            <w:rFonts w:ascii="Arial" w:hAnsi="Arial" w:cs="Arial"/>
          </w:rPr>
          <w:delText>je užitý vnitřní informační systém v podobě dvouřádkového LED panelu.</w:delText>
        </w:r>
      </w:del>
      <w:r w:rsidRPr="003620DC">
        <w:rPr>
          <w:rFonts w:ascii="Arial" w:hAnsi="Arial" w:cs="Arial"/>
        </w:rPr>
        <w:t xml:space="preserve"> V případě funkčního zobrazení času a tarifního pásma prostřednictvím LCD displejů není užití zobrazovače času a pásma nutné. V případě výpadku LCD panelů však musí být zajištěno náhradní zobrazení času a pásma (např. právě prostřednictvím zobrazovače). Vozidlo neumožňující ani náhradní zobrazení času a tarifního pásma prostřednictvím LCD panelů či zobrazovače z důvodu technické závady v průběhu výkonu, je způsobilé dokončit plánovaný denní výkon. Do doby odstranění závady pak pro další výkony musí být nahrazeno vozidlem jiným splňujícím výše uvedené požadavky.</w:t>
      </w:r>
    </w:p>
    <w:p w14:paraId="67D1A004" w14:textId="072C59C3" w:rsidR="003620DC" w:rsidRDefault="003620DC" w:rsidP="003620DC">
      <w:pPr>
        <w:jc w:val="both"/>
        <w:rPr>
          <w:rFonts w:ascii="Arial" w:hAnsi="Arial" w:cs="Arial"/>
        </w:rPr>
      </w:pPr>
      <w:r w:rsidRPr="003620DC">
        <w:rPr>
          <w:rFonts w:ascii="Arial" w:hAnsi="Arial" w:cs="Arial"/>
        </w:rPr>
        <w:t xml:space="preserve"> Zobrazovač času (hh:mm) a pásma/zóny (3 znaky alfanumericky) je v případě jeho užití umístěn v přední části interiéru vozu a je viditelný z celého vnitřního prostoru. Je nutné, aby zařízení umělo zobrazit alfanumerické zobrazení tarifního pásma prostřednictvím </w:t>
      </w:r>
      <w:ins w:id="59" w:author="Word Document Comparison" w:date="2024-05-27T16:13:00Z" w16du:dateUtc="2024-05-27T14:13:00Z">
        <w:r w:rsidR="001B64FC">
          <w:rPr>
            <w:rFonts w:ascii="Arial" w:hAnsi="Arial" w:cs="Arial"/>
          </w:rPr>
          <w:t>LED</w:t>
        </w:r>
        <w:r w:rsidRPr="003620DC">
          <w:rPr>
            <w:rFonts w:ascii="Arial" w:hAnsi="Arial" w:cs="Arial"/>
          </w:rPr>
          <w:t xml:space="preserve"> pole</w:t>
        </w:r>
        <w:r w:rsidR="001B64FC">
          <w:rPr>
            <w:rFonts w:ascii="Arial" w:hAnsi="Arial" w:cs="Arial"/>
          </w:rPr>
          <w:t xml:space="preserve"> červené barvy</w:t>
        </w:r>
        <w:r w:rsidRPr="003620DC">
          <w:rPr>
            <w:rFonts w:ascii="Arial" w:hAnsi="Arial" w:cs="Arial"/>
          </w:rPr>
          <w:t>.</w:t>
        </w:r>
        <w:r w:rsidR="001B64FC">
          <w:rPr>
            <w:rFonts w:ascii="Arial" w:hAnsi="Arial" w:cs="Arial"/>
          </w:rPr>
          <w:t xml:space="preserve"> Kompletní popis funkčností a požadovaného zobrazení je k dispozici v příloze Standardů PID – Odbavovací a informační zařízení ve vozidlech PID v platném znění na stránkách www.pid.cz</w:t>
        </w:r>
      </w:ins>
      <w:del w:id="60" w:author="Word Document Comparison" w:date="2024-05-27T16:13:00Z" w16du:dateUtc="2024-05-27T14:13:00Z">
        <w:r w:rsidRPr="003620DC">
          <w:rPr>
            <w:rFonts w:ascii="Arial" w:hAnsi="Arial" w:cs="Arial"/>
          </w:rPr>
          <w:delText>led pole.</w:delText>
        </w:r>
      </w:del>
    </w:p>
    <w:p w14:paraId="61A05860" w14:textId="77777777" w:rsidR="000D7FB6" w:rsidRPr="003620DC" w:rsidRDefault="000D7FB6" w:rsidP="003620DC">
      <w:pPr>
        <w:jc w:val="both"/>
        <w:rPr>
          <w:rFonts w:ascii="Arial" w:hAnsi="Arial" w:cs="Arial"/>
        </w:rPr>
      </w:pPr>
    </w:p>
    <w:p w14:paraId="6FF4B395" w14:textId="77777777" w:rsidR="003620DC" w:rsidRPr="003620DC" w:rsidRDefault="003620DC" w:rsidP="003620DC">
      <w:pPr>
        <w:jc w:val="both"/>
        <w:rPr>
          <w:rFonts w:ascii="Arial" w:hAnsi="Arial" w:cs="Arial"/>
        </w:rPr>
      </w:pPr>
      <w:r w:rsidRPr="003620DC">
        <w:rPr>
          <w:rFonts w:ascii="Arial" w:hAnsi="Arial" w:cs="Arial"/>
        </w:rPr>
        <w:t>4.10.</w:t>
      </w:r>
      <w:r w:rsidRPr="003620DC">
        <w:rPr>
          <w:rFonts w:ascii="Arial" w:hAnsi="Arial" w:cs="Arial"/>
        </w:rPr>
        <w:tab/>
        <w:t>Reklama</w:t>
      </w:r>
    </w:p>
    <w:p w14:paraId="199A5E2E" w14:textId="77777777" w:rsidR="003620DC" w:rsidRPr="003620DC" w:rsidRDefault="003620DC" w:rsidP="003620DC">
      <w:pPr>
        <w:jc w:val="both"/>
        <w:rPr>
          <w:rFonts w:ascii="Arial" w:hAnsi="Arial" w:cs="Arial"/>
        </w:rPr>
      </w:pPr>
      <w:r w:rsidRPr="003620DC">
        <w:rPr>
          <w:rFonts w:ascii="Arial" w:hAnsi="Arial" w:cs="Arial"/>
        </w:rPr>
        <w:t>Reklama nesmí zakrývat informační a jednotící prvky na vozidle, nesmí zakrývat žádné okenní plochy (kromě zadního čela, kde ale nesmí být zakryto zadní tablo s informací o čísle linky). Reklama nesmí propagovat užívání osobních automobilů či poškozovat veřejnou dopravu. Reklama nesmí propagovat násilí nebo extremismus a nesmí mít erotický podtext. Reklama prostřednictvím informačních LCD panelů pro cestující není na území Prahy a Středočeského kraje povolena.</w:t>
      </w:r>
    </w:p>
    <w:p w14:paraId="521BD8B6" w14:textId="77777777" w:rsidR="003620DC" w:rsidRPr="003620DC" w:rsidRDefault="003620DC" w:rsidP="003620DC">
      <w:pPr>
        <w:jc w:val="both"/>
        <w:rPr>
          <w:rFonts w:ascii="Arial" w:hAnsi="Arial" w:cs="Arial"/>
        </w:rPr>
      </w:pPr>
    </w:p>
    <w:p w14:paraId="11559B55"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Bezpečnost</w:t>
      </w:r>
    </w:p>
    <w:p w14:paraId="1C34BDDC" w14:textId="77777777" w:rsidR="003620DC" w:rsidRPr="003620DC" w:rsidRDefault="003620DC" w:rsidP="003620DC">
      <w:pPr>
        <w:jc w:val="both"/>
        <w:rPr>
          <w:rFonts w:ascii="Arial" w:hAnsi="Arial" w:cs="Arial"/>
        </w:rPr>
      </w:pPr>
      <w:r w:rsidRPr="003620DC">
        <w:rPr>
          <w:rFonts w:ascii="Arial" w:hAnsi="Arial" w:cs="Arial"/>
        </w:rPr>
        <w:t>Technický stav vozidla odpovídá platným právním předpisům. Vozidlo není provozováno ve stavu, který by mohl ohrozit bezpečnost, zdraví či život cestujících. Při závažné poruše ohrožující bezpečnost cestujících je nutná okamžitá výměna vozu.</w:t>
      </w:r>
    </w:p>
    <w:p w14:paraId="2E645A51" w14:textId="77777777" w:rsidR="003620DC" w:rsidRPr="003620DC" w:rsidRDefault="003620DC" w:rsidP="003620DC">
      <w:pPr>
        <w:jc w:val="both"/>
        <w:rPr>
          <w:rFonts w:ascii="Arial" w:hAnsi="Arial" w:cs="Arial"/>
        </w:rPr>
      </w:pPr>
      <w:r w:rsidRPr="003620DC">
        <w:rPr>
          <w:rFonts w:ascii="Arial" w:hAnsi="Arial" w:cs="Arial"/>
        </w:rPr>
        <w:t xml:space="preserve">  </w:t>
      </w:r>
    </w:p>
    <w:p w14:paraId="5AE9B482" w14:textId="77777777" w:rsidR="003620DC" w:rsidRPr="002158CF" w:rsidRDefault="003620DC" w:rsidP="003620DC">
      <w:pPr>
        <w:jc w:val="both"/>
        <w:rPr>
          <w:rFonts w:ascii="Arial" w:hAnsi="Arial" w:cs="Arial"/>
          <w:u w:val="single"/>
        </w:rPr>
      </w:pPr>
      <w:r w:rsidRPr="002158CF">
        <w:rPr>
          <w:rFonts w:ascii="Arial" w:hAnsi="Arial" w:cs="Arial"/>
          <w:u w:val="single"/>
        </w:rPr>
        <w:t>5.</w:t>
      </w:r>
      <w:r w:rsidRPr="002158CF">
        <w:rPr>
          <w:rFonts w:ascii="Arial" w:hAnsi="Arial" w:cs="Arial"/>
          <w:u w:val="single"/>
        </w:rPr>
        <w:tab/>
        <w:t>POŽADAVKY NA ODBAVOVACÍ ZAŘÍZENÍ</w:t>
      </w:r>
    </w:p>
    <w:p w14:paraId="52BECC52" w14:textId="77777777" w:rsidR="003620DC" w:rsidRPr="003620DC" w:rsidRDefault="003620DC" w:rsidP="003620DC">
      <w:pPr>
        <w:jc w:val="both"/>
        <w:rPr>
          <w:rFonts w:ascii="Arial" w:hAnsi="Arial" w:cs="Arial"/>
        </w:rPr>
      </w:pPr>
      <w:r w:rsidRPr="003620DC">
        <w:rPr>
          <w:rFonts w:ascii="Arial" w:hAnsi="Arial" w:cs="Arial"/>
        </w:rPr>
        <w:t>5.1.</w:t>
      </w:r>
      <w:r w:rsidRPr="003620DC">
        <w:rPr>
          <w:rFonts w:ascii="Arial" w:hAnsi="Arial" w:cs="Arial"/>
        </w:rPr>
        <w:tab/>
        <w:t>Data a jejich výměna (kmenový dispečink, data do ZC, aj.)</w:t>
      </w:r>
    </w:p>
    <w:p w14:paraId="3994B61F" w14:textId="25970117" w:rsidR="003620DC" w:rsidRDefault="003620DC" w:rsidP="003620DC">
      <w:pPr>
        <w:jc w:val="both"/>
        <w:rPr>
          <w:rFonts w:ascii="Arial" w:hAnsi="Arial" w:cs="Arial"/>
        </w:rPr>
      </w:pPr>
      <w:r w:rsidRPr="003620DC">
        <w:rPr>
          <w:rFonts w:ascii="Arial" w:hAnsi="Arial" w:cs="Arial"/>
        </w:rPr>
        <w:t>Z pohledu organizátora musí odbavovací a informační systém dopravců zajistit import, export nebo výměnu důležitých dat týkajících se odbavení, jakož i informačních systé</w:t>
      </w:r>
      <w:r w:rsidR="002158CF">
        <w:rPr>
          <w:rFonts w:ascii="Arial" w:hAnsi="Arial" w:cs="Arial"/>
        </w:rPr>
        <w:t>mů ve vozidle.</w:t>
      </w:r>
    </w:p>
    <w:p w14:paraId="2D1193EB" w14:textId="77777777" w:rsidR="002158CF" w:rsidRPr="003620DC" w:rsidRDefault="002158CF" w:rsidP="003620DC">
      <w:pPr>
        <w:jc w:val="both"/>
        <w:rPr>
          <w:rFonts w:ascii="Arial" w:hAnsi="Arial" w:cs="Arial"/>
        </w:rPr>
      </w:pPr>
    </w:p>
    <w:p w14:paraId="191BA532" w14:textId="77777777" w:rsidR="003620DC" w:rsidRPr="003620DC" w:rsidRDefault="003620DC" w:rsidP="003620DC">
      <w:pPr>
        <w:jc w:val="both"/>
        <w:rPr>
          <w:rFonts w:ascii="Arial" w:hAnsi="Arial" w:cs="Arial"/>
        </w:rPr>
      </w:pPr>
      <w:r w:rsidRPr="003620DC">
        <w:rPr>
          <w:rFonts w:ascii="Arial" w:hAnsi="Arial" w:cs="Arial"/>
        </w:rPr>
        <w:t>5.1.1.</w:t>
      </w:r>
      <w:r w:rsidRPr="003620DC">
        <w:rPr>
          <w:rFonts w:ascii="Arial" w:hAnsi="Arial" w:cs="Arial"/>
        </w:rPr>
        <w:tab/>
        <w:t>Ve vztahu k organizátorovi</w:t>
      </w:r>
    </w:p>
    <w:p w14:paraId="549D3226" w14:textId="77777777" w:rsidR="003620DC" w:rsidRPr="003620DC" w:rsidRDefault="003620DC" w:rsidP="003620DC">
      <w:pPr>
        <w:jc w:val="both"/>
        <w:rPr>
          <w:rFonts w:ascii="Arial" w:hAnsi="Arial" w:cs="Arial"/>
        </w:rPr>
      </w:pPr>
      <w:r w:rsidRPr="003620DC">
        <w:rPr>
          <w:rFonts w:ascii="Arial" w:hAnsi="Arial" w:cs="Arial"/>
        </w:rPr>
        <w:t>Import platných nebo připravovaných jízdních řádů, import dat o zastávkách, obězích, službách/turnusech a typech vozidel včetně určení jejich období platnosti. Import tarifních dat [číselníky tarifů, časové platnosti jízdních dokladů), whitelist.</w:t>
      </w:r>
    </w:p>
    <w:p w14:paraId="2D99C47B" w14:textId="77777777" w:rsidR="003620DC" w:rsidRPr="003620DC" w:rsidRDefault="003620DC" w:rsidP="003620DC">
      <w:pPr>
        <w:jc w:val="both"/>
        <w:rPr>
          <w:rFonts w:ascii="Arial" w:hAnsi="Arial" w:cs="Arial"/>
        </w:rPr>
      </w:pPr>
      <w:r w:rsidRPr="003620DC">
        <w:rPr>
          <w:rFonts w:ascii="Arial" w:hAnsi="Arial" w:cs="Arial"/>
        </w:rPr>
        <w:t>Import dalších dat od organizátora: formuláře jízdenek – dle platného vzorníku jízdenek PID, akustické hlášení systému (nahrávky zastávek ve formátu MP3, systémové hlášení apod.).</w:t>
      </w:r>
    </w:p>
    <w:p w14:paraId="7F137301" w14:textId="77777777" w:rsidR="003620DC" w:rsidRPr="003620DC" w:rsidRDefault="003620DC" w:rsidP="003620DC">
      <w:pPr>
        <w:jc w:val="both"/>
        <w:rPr>
          <w:rFonts w:ascii="Arial" w:hAnsi="Arial" w:cs="Arial"/>
        </w:rPr>
      </w:pPr>
      <w:r w:rsidRPr="003620DC">
        <w:rPr>
          <w:rFonts w:ascii="Arial" w:hAnsi="Arial" w:cs="Arial"/>
        </w:rPr>
        <w:t>Poskytování informací pro systémy organizátora (sestavy o tržbách, prodaných jízdenkách apod.), tvorba dalších uživatelských sestav dle potřeby organizátora.</w:t>
      </w:r>
    </w:p>
    <w:p w14:paraId="282FE2C7" w14:textId="77777777" w:rsidR="003620DC" w:rsidRPr="003620DC" w:rsidRDefault="003620DC" w:rsidP="003620DC">
      <w:pPr>
        <w:jc w:val="both"/>
        <w:rPr>
          <w:rFonts w:ascii="Arial" w:hAnsi="Arial" w:cs="Arial"/>
        </w:rPr>
      </w:pPr>
    </w:p>
    <w:p w14:paraId="501BB80B" w14:textId="77777777" w:rsidR="003620DC" w:rsidRPr="003620DC" w:rsidRDefault="003620DC" w:rsidP="003620DC">
      <w:pPr>
        <w:jc w:val="both"/>
        <w:rPr>
          <w:rFonts w:ascii="Arial" w:hAnsi="Arial" w:cs="Arial"/>
        </w:rPr>
      </w:pPr>
      <w:r w:rsidRPr="003620DC">
        <w:rPr>
          <w:rFonts w:ascii="Arial" w:hAnsi="Arial" w:cs="Arial"/>
        </w:rPr>
        <w:t>5.1.2.</w:t>
      </w:r>
      <w:r w:rsidRPr="003620DC">
        <w:rPr>
          <w:rFonts w:ascii="Arial" w:hAnsi="Arial" w:cs="Arial"/>
        </w:rPr>
        <w:tab/>
        <w:t>Ve vztahu ke clearingovému centru</w:t>
      </w:r>
    </w:p>
    <w:p w14:paraId="52707056" w14:textId="77777777" w:rsidR="003620DC" w:rsidRPr="003620DC" w:rsidRDefault="003620DC" w:rsidP="003620DC">
      <w:pPr>
        <w:jc w:val="both"/>
        <w:rPr>
          <w:rFonts w:ascii="Arial" w:hAnsi="Arial" w:cs="Arial"/>
        </w:rPr>
      </w:pPr>
      <w:r w:rsidRPr="003620DC">
        <w:rPr>
          <w:rFonts w:ascii="Arial" w:hAnsi="Arial" w:cs="Arial"/>
        </w:rPr>
        <w:t>Přenos dat o všech prodaných jízdenkách do clearingového centra organizátora ve formátu CARDS Interface. Přenos dat o kontrolách všech jízdenek do clearingového centra organizátora ve formátu CARDS Interface.</w:t>
      </w:r>
    </w:p>
    <w:p w14:paraId="3E927420" w14:textId="77777777" w:rsidR="003620DC" w:rsidRPr="003620DC" w:rsidRDefault="003620DC" w:rsidP="003620DC">
      <w:pPr>
        <w:jc w:val="both"/>
        <w:rPr>
          <w:rFonts w:ascii="Arial" w:hAnsi="Arial" w:cs="Arial"/>
        </w:rPr>
      </w:pPr>
    </w:p>
    <w:p w14:paraId="137DC426" w14:textId="77777777" w:rsidR="003620DC" w:rsidRPr="003620DC" w:rsidRDefault="003620DC" w:rsidP="003620DC">
      <w:pPr>
        <w:jc w:val="both"/>
        <w:rPr>
          <w:rFonts w:ascii="Arial" w:hAnsi="Arial" w:cs="Arial"/>
        </w:rPr>
      </w:pPr>
      <w:r w:rsidRPr="003620DC">
        <w:rPr>
          <w:rFonts w:ascii="Arial" w:hAnsi="Arial" w:cs="Arial"/>
        </w:rPr>
        <w:t>5.1.3.</w:t>
      </w:r>
      <w:r w:rsidRPr="003620DC">
        <w:rPr>
          <w:rFonts w:ascii="Arial" w:hAnsi="Arial" w:cs="Arial"/>
        </w:rPr>
        <w:tab/>
        <w:t>Ve vztahu k dispečinku [systém MPV]</w:t>
      </w:r>
    </w:p>
    <w:p w14:paraId="5ADA9515" w14:textId="77777777" w:rsidR="003620DC" w:rsidRPr="003620DC" w:rsidRDefault="003620DC" w:rsidP="003620DC">
      <w:pPr>
        <w:jc w:val="both"/>
        <w:rPr>
          <w:rFonts w:ascii="Arial" w:hAnsi="Arial" w:cs="Arial"/>
        </w:rPr>
      </w:pPr>
      <w:r w:rsidRPr="003620DC">
        <w:rPr>
          <w:rFonts w:ascii="Arial" w:hAnsi="Arial" w:cs="Arial"/>
        </w:rPr>
        <w:t>Správa a údržba potřebných dat pro správný chod MPV [číselníky, vypravení, turnusy, zprávy apod.) Schopnost zpracovávat data z kmenového dispečinku. Schopnost zasílat data do kmenového dispečinku organizátora (data o poloze vozidla a další informace) a to i případně do více dispečinků současně dle požadavku organizátora. V případě zasílání dat pouze do jednoho dispečinku, je potřeba implementovat výměnu dat mezi dispečinkem jiného integrovaného systému a dispečinkem PID. Komunikační protokol mezi dispečinky definuje dokument dostupný na vyžádání u organizátora.</w:t>
      </w:r>
    </w:p>
    <w:p w14:paraId="0E963813" w14:textId="77777777" w:rsidR="003620DC" w:rsidRPr="003620DC" w:rsidRDefault="003620DC" w:rsidP="003620DC">
      <w:pPr>
        <w:jc w:val="both"/>
        <w:rPr>
          <w:rFonts w:ascii="Arial" w:hAnsi="Arial" w:cs="Arial"/>
        </w:rPr>
      </w:pPr>
    </w:p>
    <w:p w14:paraId="33F1E487" w14:textId="77777777" w:rsidR="003620DC" w:rsidRPr="003620DC" w:rsidRDefault="003620DC" w:rsidP="003620DC">
      <w:pPr>
        <w:jc w:val="both"/>
        <w:rPr>
          <w:rFonts w:ascii="Arial" w:hAnsi="Arial" w:cs="Arial"/>
        </w:rPr>
      </w:pPr>
      <w:r w:rsidRPr="003620DC">
        <w:rPr>
          <w:rFonts w:ascii="Arial" w:hAnsi="Arial" w:cs="Arial"/>
        </w:rPr>
        <w:t>5.2.</w:t>
      </w:r>
      <w:r w:rsidRPr="003620DC">
        <w:rPr>
          <w:rFonts w:ascii="Arial" w:hAnsi="Arial" w:cs="Arial"/>
        </w:rPr>
        <w:tab/>
        <w:t>Požadavky na odbavovací systém</w:t>
      </w:r>
    </w:p>
    <w:p w14:paraId="61D8EEA6" w14:textId="77777777" w:rsidR="003620DC" w:rsidRPr="003620DC" w:rsidRDefault="003620DC" w:rsidP="003620DC">
      <w:pPr>
        <w:jc w:val="both"/>
        <w:rPr>
          <w:rFonts w:ascii="Arial" w:hAnsi="Arial" w:cs="Arial"/>
        </w:rPr>
      </w:pPr>
      <w:r w:rsidRPr="003620DC">
        <w:rPr>
          <w:rFonts w:ascii="Arial" w:hAnsi="Arial" w:cs="Arial"/>
        </w:rPr>
        <w:t>5.2.1.</w:t>
      </w:r>
      <w:r w:rsidRPr="003620DC">
        <w:rPr>
          <w:rFonts w:ascii="Arial" w:hAnsi="Arial" w:cs="Arial"/>
        </w:rPr>
        <w:tab/>
        <w:t>Základní postuláty</w:t>
      </w:r>
    </w:p>
    <w:p w14:paraId="5A484DD0" w14:textId="77777777" w:rsidR="003620DC" w:rsidRPr="003620DC" w:rsidRDefault="003620DC" w:rsidP="003620DC">
      <w:pPr>
        <w:jc w:val="both"/>
        <w:rPr>
          <w:rFonts w:ascii="Arial" w:hAnsi="Arial" w:cs="Arial"/>
        </w:rPr>
      </w:pPr>
      <w:r w:rsidRPr="003620DC">
        <w:rPr>
          <w:rFonts w:ascii="Arial" w:hAnsi="Arial" w:cs="Arial"/>
        </w:rPr>
        <w:t>Odbavovací systém musí umožnit odbavení podle Tarifu PID a Smluvních přepravních podmínek platných na daném území pro cestující:</w:t>
      </w:r>
    </w:p>
    <w:p w14:paraId="22DE19E7"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 jízdním dokladem vázaným ID bezkontaktní čipové karty podporující standard ISO 14443 (např. bezkontaktní čipové karty vydávané provozovatelem, bezkontaktní čipové karty vydávaně ostatními integrovanými dopravními systémy/dopravci, partnerské karty a další možné nosiče na bázi uvedené normy. Konkrétně definuje příloha č. 2 – požadavky MOS na odbavovací zařízení</w:t>
      </w:r>
    </w:p>
    <w:p w14:paraId="3D9477A1"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Prostřednictvím bezkontaktní platební karty [minimálně asociací VISA a Mastercard), kdy odbavením je myšlena:</w:t>
      </w:r>
    </w:p>
    <w:p w14:paraId="03BE249F"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Bezhotovostní platba (s tiskem i bez tisku jízdního dokladu) v prodejním (retail) mód</w:t>
      </w:r>
    </w:p>
    <w:p w14:paraId="308FA607"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Akceptace elektronických jízdních dokladů vázaných na ID bezkontaktní platební karty</w:t>
      </w:r>
    </w:p>
    <w:p w14:paraId="11E13236"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Vedle plastové formy je počítáno i se všemi dalšími formami platebních karet MasterCard a Visa, například platební kartou. V mobilu, platební nálepkou, tzv. nositelnou elektronikou dle Přílohy č. 2: požadavky MOS na odbavovací zařízení</w:t>
      </w:r>
    </w:p>
    <w:p w14:paraId="0750090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 jízdním dokladem uloženým v aplikaci mobilního telefonu:</w:t>
      </w:r>
    </w:p>
    <w:p w14:paraId="247708FE"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Vybaveného rozhraním NFC</w:t>
      </w:r>
    </w:p>
    <w:p w14:paraId="05A0BBA3"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Bez rozhraní NFC prostřednictvím 2D kódu</w:t>
      </w:r>
    </w:p>
    <w:p w14:paraId="024B1B02"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Pomocí zobrazení vizuálních informací („obrazcem“) displeji řidiče.</w:t>
      </w:r>
    </w:p>
    <w:p w14:paraId="42F10157" w14:textId="4D6329B8" w:rsidR="003620DC" w:rsidRPr="003620DC" w:rsidRDefault="003620DC" w:rsidP="003620DC">
      <w:pPr>
        <w:jc w:val="both"/>
        <w:rPr>
          <w:rFonts w:ascii="Arial" w:hAnsi="Arial" w:cs="Arial"/>
        </w:rPr>
      </w:pPr>
    </w:p>
    <w:p w14:paraId="32CD37AE" w14:textId="77777777" w:rsidR="003620DC" w:rsidRPr="003620DC" w:rsidRDefault="003620DC" w:rsidP="003620DC">
      <w:pPr>
        <w:jc w:val="both"/>
        <w:rPr>
          <w:rFonts w:ascii="Arial" w:hAnsi="Arial" w:cs="Arial"/>
        </w:rPr>
      </w:pPr>
      <w:r w:rsidRPr="003620DC">
        <w:rPr>
          <w:rFonts w:ascii="Arial" w:hAnsi="Arial" w:cs="Arial"/>
        </w:rPr>
        <w:t>5.2.2.</w:t>
      </w:r>
      <w:r w:rsidRPr="003620DC">
        <w:rPr>
          <w:rFonts w:ascii="Arial" w:hAnsi="Arial" w:cs="Arial"/>
        </w:rPr>
        <w:tab/>
        <w:t>Legislativní požadavky</w:t>
      </w:r>
    </w:p>
    <w:p w14:paraId="05DDD639" w14:textId="77777777" w:rsidR="003620DC" w:rsidRPr="003620DC" w:rsidRDefault="003620DC" w:rsidP="003620DC">
      <w:pPr>
        <w:jc w:val="both"/>
        <w:rPr>
          <w:rFonts w:ascii="Arial" w:hAnsi="Arial" w:cs="Arial"/>
        </w:rPr>
      </w:pPr>
      <w:r w:rsidRPr="003620DC">
        <w:rPr>
          <w:rFonts w:ascii="Arial" w:hAnsi="Arial" w:cs="Arial"/>
        </w:rPr>
        <w:t>Odbavovací systém musí splňovat:</w:t>
      </w:r>
    </w:p>
    <w:p w14:paraId="2A6FEB2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zákona č. 101/2000 Sb. o ochraně osobních údajů, ve znění pozdějších předpisů, a to včetně všech procesů práce s daty z odbavovacího zařízení dopravce a MOS.</w:t>
      </w:r>
    </w:p>
    <w:p w14:paraId="229DE61B"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Nařízení Evropského parlamentu a Rady (EU) 2016/679 o ochraně fyzických osob v souvislosti se zpracováním osobních údajů (GDPR)</w:t>
      </w:r>
    </w:p>
    <w:p w14:paraId="1E915B9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Nařízení vlády č. 295/2010 Sb., o stanovení požadavků a postupů pro zajištění propojitelnosti elektronických systémů plateb a odbavení cestujících</w:t>
      </w:r>
    </w:p>
    <w:p w14:paraId="4973C27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Splňovat obecně platné podmínky pro práci s bezkontaktní platební kartou MasterCard či Visa podle aktuálních pravidel.</w:t>
      </w:r>
    </w:p>
    <w:p w14:paraId="087F9CC2" w14:textId="2081A9C4" w:rsidR="003620DC" w:rsidRPr="003620DC" w:rsidRDefault="003620DC" w:rsidP="003620DC">
      <w:pPr>
        <w:jc w:val="both"/>
        <w:rPr>
          <w:rFonts w:ascii="Arial" w:hAnsi="Arial" w:cs="Arial"/>
        </w:rPr>
      </w:pPr>
    </w:p>
    <w:p w14:paraId="26FB4621" w14:textId="77777777" w:rsidR="002158CF" w:rsidRDefault="003620DC" w:rsidP="003620DC">
      <w:pPr>
        <w:jc w:val="both"/>
        <w:rPr>
          <w:rFonts w:ascii="Arial" w:hAnsi="Arial" w:cs="Arial"/>
        </w:rPr>
      </w:pPr>
      <w:r w:rsidRPr="003620DC">
        <w:rPr>
          <w:rFonts w:ascii="Arial" w:hAnsi="Arial" w:cs="Arial"/>
        </w:rPr>
        <w:t>5.2.3.</w:t>
      </w:r>
      <w:r w:rsidRPr="003620DC">
        <w:rPr>
          <w:rFonts w:ascii="Arial" w:hAnsi="Arial" w:cs="Arial"/>
        </w:rPr>
        <w:tab/>
        <w:t>Požadavky ze strany PID</w:t>
      </w:r>
    </w:p>
    <w:p w14:paraId="738EE896" w14:textId="20A9A3BD" w:rsidR="003620DC" w:rsidRPr="003620DC" w:rsidRDefault="003620DC" w:rsidP="003620DC">
      <w:pPr>
        <w:jc w:val="both"/>
        <w:rPr>
          <w:rFonts w:ascii="Arial" w:hAnsi="Arial" w:cs="Arial"/>
        </w:rPr>
      </w:pPr>
      <w:r w:rsidRPr="003620DC">
        <w:rPr>
          <w:rFonts w:ascii="Arial" w:hAnsi="Arial" w:cs="Arial"/>
        </w:rPr>
        <w:t>Pro kompatibilitu musí odbavovací systém splňovat veškeré funkční požadavky a technické specifikace uvedené v příloze č. 2 tohoto dokumentu. Dále pak následující:</w:t>
      </w:r>
    </w:p>
    <w:p w14:paraId="4C7DABC4"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Zařízení musí být v systému jednoznačně identifikovatelné (např. jedinečné výrobní číslo zařízení)</w:t>
      </w:r>
    </w:p>
    <w:p w14:paraId="0C335FF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Pracovat s bezkontaktní čipovou kartou a dalšími nosiči podporující standard ISO 1443 v souladu s bezpečnostní politikou dle Přílohy č. 2: Požadavky MOS na odbavovací zařízení</w:t>
      </w:r>
    </w:p>
    <w:p w14:paraId="29F621F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Umožnit evidenci transakcí o odbavení</w:t>
      </w:r>
    </w:p>
    <w:p w14:paraId="6281A4EB"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Podporovat komunikaci ve standardu dle ISO 18092:2004 pro oblast technologie NFC</w:t>
      </w:r>
    </w:p>
    <w:p w14:paraId="22A0C14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Možnost zablokování označovačů a dalších odbavovacích zařízení řidičem na vyžádání či z provozních důvodů), revizorem (přihlášením se např. Revizorskou kartou).</w:t>
      </w:r>
    </w:p>
    <w:p w14:paraId="0C24C9CC" w14:textId="77777777" w:rsidR="003620DC" w:rsidRPr="003620DC" w:rsidRDefault="003620DC" w:rsidP="003620DC">
      <w:pPr>
        <w:jc w:val="both"/>
        <w:rPr>
          <w:rFonts w:ascii="Arial" w:hAnsi="Arial" w:cs="Arial"/>
        </w:rPr>
      </w:pPr>
    </w:p>
    <w:p w14:paraId="7A5E3F45" w14:textId="77777777" w:rsidR="003620DC" w:rsidRPr="003620DC" w:rsidRDefault="003620DC" w:rsidP="003620DC">
      <w:pPr>
        <w:jc w:val="both"/>
        <w:rPr>
          <w:rFonts w:ascii="Arial" w:hAnsi="Arial" w:cs="Arial"/>
        </w:rPr>
      </w:pPr>
      <w:r w:rsidRPr="003620DC">
        <w:rPr>
          <w:rFonts w:ascii="Arial" w:hAnsi="Arial" w:cs="Arial"/>
        </w:rPr>
        <w:t>5.3.</w:t>
      </w:r>
      <w:r w:rsidRPr="003620DC">
        <w:rPr>
          <w:rFonts w:ascii="Arial" w:hAnsi="Arial" w:cs="Arial"/>
        </w:rPr>
        <w:tab/>
        <w:t>Palubní počítač</w:t>
      </w:r>
    </w:p>
    <w:p w14:paraId="0CAE21B2" w14:textId="77777777" w:rsidR="003620DC" w:rsidRPr="003620DC" w:rsidRDefault="003620DC" w:rsidP="003620DC">
      <w:pPr>
        <w:jc w:val="both"/>
        <w:rPr>
          <w:rFonts w:ascii="Arial" w:hAnsi="Arial" w:cs="Arial"/>
        </w:rPr>
      </w:pPr>
      <w:r w:rsidRPr="003620DC">
        <w:rPr>
          <w:rFonts w:ascii="Arial" w:hAnsi="Arial" w:cs="Arial"/>
        </w:rPr>
        <w:t>5.3.1.</w:t>
      </w:r>
      <w:r w:rsidRPr="003620DC">
        <w:rPr>
          <w:rFonts w:ascii="Arial" w:hAnsi="Arial" w:cs="Arial"/>
        </w:rPr>
        <w:tab/>
        <w:t>HW požadavky</w:t>
      </w:r>
    </w:p>
    <w:p w14:paraId="0F4F653C" w14:textId="77777777" w:rsidR="003620DC" w:rsidRPr="003620DC" w:rsidRDefault="003620DC" w:rsidP="003620DC">
      <w:pPr>
        <w:jc w:val="both"/>
        <w:rPr>
          <w:rFonts w:ascii="Arial" w:hAnsi="Arial" w:cs="Arial"/>
        </w:rPr>
      </w:pPr>
      <w:r w:rsidRPr="003620DC">
        <w:rPr>
          <w:rFonts w:ascii="Arial" w:hAnsi="Arial" w:cs="Arial"/>
        </w:rPr>
        <w:t>Všechna odbavovací zařízení musí disponovat dostatečným výkonem a pamětí, které zajistí</w:t>
      </w:r>
    </w:p>
    <w:p w14:paraId="73EB71C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Schopnost práce s definovaným počtem zastávek, zón, tarifními daty, JŘ, Tarifem PID</w:t>
      </w:r>
    </w:p>
    <w:p w14:paraId="2A78EE55"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Soulad s požadavky MOS dle Přílohy č. 2 tohoto dokumentu.</w:t>
      </w:r>
    </w:p>
    <w:p w14:paraId="7C5C0346" w14:textId="77777777" w:rsidR="003620DC" w:rsidRPr="003620DC" w:rsidRDefault="003620DC" w:rsidP="003620DC">
      <w:pPr>
        <w:jc w:val="both"/>
        <w:rPr>
          <w:rFonts w:ascii="Arial" w:hAnsi="Arial" w:cs="Arial"/>
        </w:rPr>
      </w:pPr>
    </w:p>
    <w:p w14:paraId="70F690CF" w14:textId="77777777" w:rsidR="003620DC" w:rsidRPr="003620DC" w:rsidRDefault="003620DC" w:rsidP="003620DC">
      <w:pPr>
        <w:jc w:val="both"/>
        <w:rPr>
          <w:rFonts w:ascii="Arial" w:hAnsi="Arial" w:cs="Arial"/>
        </w:rPr>
      </w:pPr>
      <w:r w:rsidRPr="003620DC">
        <w:rPr>
          <w:rFonts w:ascii="Arial" w:hAnsi="Arial" w:cs="Arial"/>
        </w:rPr>
        <w:t>5.3.2.</w:t>
      </w:r>
      <w:r w:rsidRPr="003620DC">
        <w:rPr>
          <w:rFonts w:ascii="Arial" w:hAnsi="Arial" w:cs="Arial"/>
        </w:rPr>
        <w:tab/>
        <w:t>Čtečka bezkontaktních čipových karet</w:t>
      </w:r>
    </w:p>
    <w:p w14:paraId="3E1E431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Součástí vozidlového odbavovacího systému musí být čtečka bezkontaktních čipových karet umožňující akceptaci čipových karet dle ISO 14443</w:t>
      </w:r>
    </w:p>
    <w:p w14:paraId="2A01C1B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Čtečka nebo samotné odbavovací zařízení musí poskytovat minimálně jednu pozici pro SAM PID.</w:t>
      </w:r>
    </w:p>
    <w:p w14:paraId="2071984C"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Zároveň musí být dodržen standard pro komunikaci se SAM modulem, který je uvedený v normě ISO 7816 [Identifikační karty — Karty s integrovanými obvody), především jeho části</w:t>
      </w:r>
    </w:p>
    <w:p w14:paraId="40EC5707"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3. Karty s kontakty – Elektrické rozhraní a protokoly přenosu;</w:t>
      </w:r>
    </w:p>
    <w:p w14:paraId="45D382F5"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4. Organizace, bezpečnost a příkazy pro výměnu;</w:t>
      </w:r>
    </w:p>
    <w:p w14:paraId="5E53BB8E"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8. Příkazy pro bezpečnostní operace.</w:t>
      </w:r>
    </w:p>
    <w:p w14:paraId="4D4F2C86"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Čtečka bezkontaktních čipových karet bude podporovat komunikaci i ve standardu dle ISO 18092:2004 pro oblast technologie NFC. Odbavovací terminál bude umožňovat komunikaci s mobilním telefonem v režimu card emulation mode.</w:t>
      </w:r>
    </w:p>
    <w:p w14:paraId="716BE6C5" w14:textId="77777777" w:rsidR="003620DC" w:rsidRPr="003620DC" w:rsidRDefault="003620DC" w:rsidP="003620DC">
      <w:pPr>
        <w:jc w:val="both"/>
        <w:rPr>
          <w:rFonts w:ascii="Arial" w:hAnsi="Arial" w:cs="Arial"/>
        </w:rPr>
      </w:pPr>
    </w:p>
    <w:p w14:paraId="53810874" w14:textId="77777777" w:rsidR="003620DC" w:rsidRPr="003620DC" w:rsidRDefault="003620DC" w:rsidP="003620DC">
      <w:pPr>
        <w:jc w:val="both"/>
        <w:rPr>
          <w:rFonts w:ascii="Arial" w:hAnsi="Arial" w:cs="Arial"/>
        </w:rPr>
      </w:pPr>
      <w:r w:rsidRPr="003620DC">
        <w:rPr>
          <w:rFonts w:ascii="Arial" w:hAnsi="Arial" w:cs="Arial"/>
        </w:rPr>
        <w:t>5.3.3.</w:t>
      </w:r>
      <w:r w:rsidRPr="003620DC">
        <w:rPr>
          <w:rFonts w:ascii="Arial" w:hAnsi="Arial" w:cs="Arial"/>
        </w:rPr>
        <w:tab/>
        <w:t>Čtečka bezkontaktních platebních karet</w:t>
      </w:r>
    </w:p>
    <w:p w14:paraId="182E31C5"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Minimálně akceptace bezkontaktních platebních karet VISA a Mastercard (ve všech podobách - tj. plastová karta, karta v mobilním telefonu, nositelná elektronika a další)</w:t>
      </w:r>
    </w:p>
    <w:p w14:paraId="3F380E0F"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Certifikovaná čtečka bezkontaktních platebních karet, která musí umožnit vzdálené nahrání tokenizačního algoritmu a tokenizačních klíčů, a která bude splňovat další požadavky dle Přílohy č. 2: Požadavky MOS na odbavovací zařízení</w:t>
      </w:r>
    </w:p>
    <w:p w14:paraId="648037D4"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Všechna zařízení použitá pro akceptaci bezkontaktních platebních karet VISA a Mastercard po dobu své životnosti musí splnit následující:</w:t>
      </w:r>
    </w:p>
    <w:p w14:paraId="25EAACD0"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Certifikaci asociací dle aktuální verze relevantních standardů, zařízení musí vlastnit certifikáty pro akceptaci bezkontaktních asociačních karet</w:t>
      </w:r>
    </w:p>
    <w:p w14:paraId="36F47783"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Certifikaci PCI DSS; zařízení musí splňovat funkční požadavky na zajištění ochrany citlivých dat platebních transakcí a musí podporovat tokenizaci čísla karty</w:t>
      </w:r>
    </w:p>
    <w:p w14:paraId="5B99AF29"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Tokenizační algoritmy a klíče se mohou v čase měnit a zařízení musí umožnit vzdálenou změnu tokenizačních algoritmů a klíčů</w:t>
      </w:r>
    </w:p>
    <w:p w14:paraId="31E1982E"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Akceptaci vždy aktuálních typů platebních karet po celou dobu platnosti smlouvy na technickou podporu tak, aby byla zajištěna funkčnost veškerých typů bezkontaktních platebních karet v každém čase</w:t>
      </w:r>
    </w:p>
    <w:p w14:paraId="3697DFD9"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V případě potřeby další požadavky definované acguirerem systému — např. podmínky na monitorování zařízení, která budou akceptovat platební kartu v dopravním systému</w:t>
      </w:r>
    </w:p>
    <w:p w14:paraId="7B735814" w14:textId="77777777" w:rsidR="003620DC" w:rsidRPr="003620DC" w:rsidRDefault="003620DC" w:rsidP="00AD60A6">
      <w:pPr>
        <w:ind w:left="1410" w:hanging="702"/>
        <w:jc w:val="both"/>
        <w:rPr>
          <w:rFonts w:ascii="Arial" w:hAnsi="Arial" w:cs="Arial"/>
        </w:rPr>
      </w:pPr>
      <w:r w:rsidRPr="003620DC">
        <w:rPr>
          <w:rFonts w:ascii="Arial" w:hAnsi="Arial" w:cs="Arial"/>
        </w:rPr>
        <w:t>o</w:t>
      </w:r>
      <w:r w:rsidRPr="003620DC">
        <w:rPr>
          <w:rFonts w:ascii="Arial" w:hAnsi="Arial" w:cs="Arial"/>
        </w:rPr>
        <w:tab/>
        <w:t>Součástí dodávky zařízení pracujícího s bezkontaktní platební kartou by měla býti licence certifikované platební aplikace.</w:t>
      </w:r>
    </w:p>
    <w:p w14:paraId="1306E5B7" w14:textId="77777777" w:rsidR="003620DC" w:rsidRPr="003620DC" w:rsidRDefault="003620DC" w:rsidP="003620DC">
      <w:pPr>
        <w:jc w:val="both"/>
        <w:rPr>
          <w:rFonts w:ascii="Arial" w:hAnsi="Arial" w:cs="Arial"/>
        </w:rPr>
      </w:pPr>
    </w:p>
    <w:p w14:paraId="0AA74712" w14:textId="77777777" w:rsidR="003620DC" w:rsidRPr="003620DC" w:rsidRDefault="003620DC" w:rsidP="003620DC">
      <w:pPr>
        <w:jc w:val="both"/>
        <w:rPr>
          <w:rFonts w:ascii="Arial" w:hAnsi="Arial" w:cs="Arial"/>
        </w:rPr>
      </w:pPr>
      <w:r w:rsidRPr="003620DC">
        <w:rPr>
          <w:rFonts w:ascii="Arial" w:hAnsi="Arial" w:cs="Arial"/>
        </w:rPr>
        <w:t>5.3.4.</w:t>
      </w:r>
      <w:r w:rsidRPr="003620DC">
        <w:rPr>
          <w:rFonts w:ascii="Arial" w:hAnsi="Arial" w:cs="Arial"/>
        </w:rPr>
        <w:tab/>
        <w:t>Optická čtečka</w:t>
      </w:r>
    </w:p>
    <w:p w14:paraId="4E5E29BF" w14:textId="77777777" w:rsidR="003620DC" w:rsidRPr="003620DC" w:rsidRDefault="003620DC" w:rsidP="003620DC">
      <w:pPr>
        <w:jc w:val="both"/>
        <w:rPr>
          <w:rFonts w:ascii="Arial" w:hAnsi="Arial" w:cs="Arial"/>
        </w:rPr>
      </w:pPr>
      <w:r w:rsidRPr="003620DC">
        <w:rPr>
          <w:rFonts w:ascii="Arial" w:hAnsi="Arial" w:cs="Arial"/>
        </w:rPr>
        <w:t xml:space="preserve">Součástí vozidlového odbavovacího systému bude optická čtečka, která umožní odbavení cestujících s jízdním dokladem, jehož součástí je 2D kód. Konkrétní technické požadavky jsou uvedeny v Příloze č 2: Požadavky MOS na odbavovací zařízení. </w:t>
      </w:r>
    </w:p>
    <w:p w14:paraId="0D7464AC" w14:textId="77777777" w:rsidR="003620DC" w:rsidRPr="003620DC" w:rsidRDefault="003620DC" w:rsidP="003620DC">
      <w:pPr>
        <w:jc w:val="both"/>
        <w:rPr>
          <w:rFonts w:ascii="Arial" w:hAnsi="Arial" w:cs="Arial"/>
        </w:rPr>
      </w:pPr>
    </w:p>
    <w:p w14:paraId="4546DD9F" w14:textId="77777777" w:rsidR="003620DC" w:rsidRPr="003620DC" w:rsidRDefault="003620DC" w:rsidP="003620DC">
      <w:pPr>
        <w:jc w:val="both"/>
        <w:rPr>
          <w:rFonts w:ascii="Arial" w:hAnsi="Arial" w:cs="Arial"/>
        </w:rPr>
      </w:pPr>
      <w:r w:rsidRPr="003620DC">
        <w:rPr>
          <w:rFonts w:ascii="Arial" w:hAnsi="Arial" w:cs="Arial"/>
        </w:rPr>
        <w:t>5.4.</w:t>
      </w:r>
      <w:r w:rsidRPr="003620DC">
        <w:rPr>
          <w:rFonts w:ascii="Arial" w:hAnsi="Arial" w:cs="Arial"/>
        </w:rPr>
        <w:tab/>
        <w:t>Tisk jízdních dokladů</w:t>
      </w:r>
    </w:p>
    <w:p w14:paraId="4AB0ED02" w14:textId="77777777" w:rsidR="003620DC" w:rsidRPr="003620DC" w:rsidRDefault="003620DC" w:rsidP="003620DC">
      <w:pPr>
        <w:jc w:val="both"/>
        <w:rPr>
          <w:rFonts w:ascii="Arial" w:hAnsi="Arial" w:cs="Arial"/>
        </w:rPr>
      </w:pPr>
      <w:r w:rsidRPr="003620DC">
        <w:rPr>
          <w:rFonts w:ascii="Arial" w:hAnsi="Arial" w:cs="Arial"/>
        </w:rPr>
        <w:t>Odbavovací zařízení musí disponovat termotiskárnou pro tisk jízdních dokladů.</w:t>
      </w:r>
    </w:p>
    <w:p w14:paraId="0081542D" w14:textId="77777777" w:rsidR="003620DC" w:rsidRPr="003620DC" w:rsidRDefault="003620DC" w:rsidP="003620DC">
      <w:pPr>
        <w:jc w:val="both"/>
        <w:rPr>
          <w:rFonts w:ascii="Arial" w:hAnsi="Arial" w:cs="Arial"/>
        </w:rPr>
      </w:pPr>
      <w:r w:rsidRPr="003620DC">
        <w:rPr>
          <w:rFonts w:ascii="Arial" w:hAnsi="Arial" w:cs="Arial"/>
        </w:rPr>
        <w:t>5.4.1.</w:t>
      </w:r>
      <w:r w:rsidRPr="003620DC">
        <w:rPr>
          <w:rFonts w:ascii="Arial" w:hAnsi="Arial" w:cs="Arial"/>
        </w:rPr>
        <w:tab/>
        <w:t>Náležitosti vytištěného jízdního dokladu (posunutý počátek platnosti, aj.)</w:t>
      </w:r>
    </w:p>
    <w:p w14:paraId="7C86EBC8" w14:textId="77777777" w:rsidR="003620DC" w:rsidRPr="003620DC" w:rsidRDefault="003620DC" w:rsidP="003620DC">
      <w:pPr>
        <w:jc w:val="both"/>
        <w:rPr>
          <w:rFonts w:ascii="Arial" w:hAnsi="Arial" w:cs="Arial"/>
        </w:rPr>
      </w:pPr>
      <w:r w:rsidRPr="003620DC">
        <w:rPr>
          <w:rFonts w:ascii="Arial" w:hAnsi="Arial" w:cs="Arial"/>
        </w:rPr>
        <w:t>V případě mezikrajských linek, kdy všechny zastávky s výjimkou hraniční zastávky patří pouze do jednoho systému IDS, i kdy pouze hraniční zastávka patří do obou systémů IDS, mohou v případě, kdy cestující nakupuje papírový jízdní doklad, nastat tři situace:</w:t>
      </w:r>
    </w:p>
    <w:p w14:paraId="5F1042A7" w14:textId="77777777" w:rsidR="003620DC" w:rsidRPr="003620DC" w:rsidRDefault="003620DC" w:rsidP="00AD60A6">
      <w:pPr>
        <w:ind w:left="705" w:hanging="705"/>
        <w:jc w:val="both"/>
        <w:rPr>
          <w:rFonts w:ascii="Arial" w:hAnsi="Arial" w:cs="Arial"/>
        </w:rPr>
      </w:pPr>
      <w:r w:rsidRPr="003620DC">
        <w:rPr>
          <w:rFonts w:ascii="Arial" w:hAnsi="Arial" w:cs="Arial"/>
        </w:rPr>
        <w:t>a)</w:t>
      </w:r>
      <w:r w:rsidRPr="003620DC">
        <w:rPr>
          <w:rFonts w:ascii="Arial" w:hAnsi="Arial" w:cs="Arial"/>
        </w:rPr>
        <w:tab/>
        <w:t>Cestující požaduje vydání papírového jízdního dokladu pro cestu mezi dvěma zastávkami PID – cestující je v tomto případě odbaven jízdním dokladem PID, který musí splňovat všechny náležitosti papírových jízdních dokladů uvedených v aktuální verzi dokumentu „Vzorník jízdenek PID“.</w:t>
      </w:r>
    </w:p>
    <w:p w14:paraId="0DD9F4BC" w14:textId="77777777" w:rsidR="003620DC" w:rsidRPr="003620DC" w:rsidRDefault="003620DC" w:rsidP="00AD60A6">
      <w:pPr>
        <w:ind w:left="705" w:hanging="705"/>
        <w:jc w:val="both"/>
        <w:rPr>
          <w:rFonts w:ascii="Arial" w:hAnsi="Arial" w:cs="Arial"/>
        </w:rPr>
      </w:pPr>
      <w:r w:rsidRPr="003620DC">
        <w:rPr>
          <w:rFonts w:ascii="Arial" w:hAnsi="Arial" w:cs="Arial"/>
        </w:rPr>
        <w:t>b)</w:t>
      </w:r>
      <w:r w:rsidRPr="003620DC">
        <w:rPr>
          <w:rFonts w:ascii="Arial" w:hAnsi="Arial" w:cs="Arial"/>
        </w:rPr>
        <w:tab/>
        <w:t>Cestující požaduje vydání papírového jízdního dokladu pro cestu mezi dvěma zastávkami sousedního IDS – cestující je v tomto případě odbaven papírovým jízdním dokladem sousedního IDS, který musí splňovat všechny náležitosti jízdních dokladů sousedních IDS a být tak v souladu s příslušnými dokumenty daného IDS (vzorník jízdních dokladů, SPP IDS, aj.).</w:t>
      </w:r>
    </w:p>
    <w:p w14:paraId="7D8E91A2" w14:textId="77777777" w:rsidR="003620DC" w:rsidRPr="003620DC" w:rsidRDefault="003620DC" w:rsidP="00AD60A6">
      <w:pPr>
        <w:ind w:left="705" w:hanging="705"/>
        <w:jc w:val="both"/>
        <w:rPr>
          <w:rFonts w:ascii="Arial" w:hAnsi="Arial" w:cs="Arial"/>
        </w:rPr>
      </w:pPr>
      <w:r w:rsidRPr="003620DC">
        <w:rPr>
          <w:rFonts w:ascii="Arial" w:hAnsi="Arial" w:cs="Arial"/>
        </w:rPr>
        <w:t>c)</w:t>
      </w:r>
      <w:r w:rsidRPr="003620DC">
        <w:rPr>
          <w:rFonts w:ascii="Arial" w:hAnsi="Arial" w:cs="Arial"/>
        </w:rPr>
        <w:tab/>
        <w:t xml:space="preserve">Cestující požaduje vydání papírového jízdního dokladu pro cestu mezi dvěma zastávkami, kdy každá patří do jiného systému IDS – cestující je v tomto případě odbaven dvěma jízdenkami – jednou pro území PID a druhou pro území druhého IDS. První jízdní doklad je vydán do hraniční zastávky. Druhý jízdní doklad je pak vydán z hraniční zastávky do cíle cesty dle tarifu daného IDS. V případě cesty IDS-PID bude formulář jízdenky PID vypadat následovně: </w:t>
      </w:r>
    </w:p>
    <w:p w14:paraId="6175DCAD" w14:textId="77777777" w:rsidR="003620DC" w:rsidRPr="003620DC" w:rsidRDefault="003620DC" w:rsidP="003620DC">
      <w:pPr>
        <w:jc w:val="both"/>
        <w:rPr>
          <w:rFonts w:ascii="Arial" w:hAnsi="Arial" w:cs="Arial"/>
        </w:rPr>
      </w:pPr>
    </w:p>
    <w:p w14:paraId="019FB730"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 xml:space="preserve">čas na jízdence (tj. čas počátku platnosti) je časem překročení hranice dvou IDS dle jízdního řádu = čas v hraniční zastávce (na obrázku je to 4 řádek, údaj 10:21) </w:t>
      </w:r>
    </w:p>
    <w:p w14:paraId="674353D9" w14:textId="77777777" w:rsidR="003620DC" w:rsidRPr="003620DC" w:rsidRDefault="003620DC" w:rsidP="00AD60A6">
      <w:pPr>
        <w:ind w:left="705"/>
        <w:jc w:val="both"/>
        <w:rPr>
          <w:rFonts w:ascii="Arial" w:hAnsi="Arial" w:cs="Arial"/>
        </w:rPr>
      </w:pPr>
      <w:r w:rsidRPr="003620DC">
        <w:rPr>
          <w:rFonts w:ascii="Arial" w:hAnsi="Arial" w:cs="Arial"/>
        </w:rPr>
        <w:t>pod informaci o DPH je doplněn řádek data uskutečnění zdanitelného plnění, např.: DUZP 03.06.2020 08:30h – jedná se o skutečné datum a čas vytištění této jízdenky</w:t>
      </w:r>
      <w:del w:id="61" w:author="Word Document Comparison" w:date="2024-05-27T16:13:00Z" w16du:dateUtc="2024-05-27T14:13:00Z">
        <w:r w:rsidRPr="003620DC">
          <w:rPr>
            <w:rFonts w:ascii="Arial" w:hAnsi="Arial" w:cs="Arial"/>
          </w:rPr>
          <w:delText xml:space="preserve"> </w:delText>
        </w:r>
      </w:del>
    </w:p>
    <w:p w14:paraId="4B7C406B" w14:textId="77777777" w:rsidR="003620DC" w:rsidRPr="003620DC" w:rsidRDefault="00777BFE" w:rsidP="00AD60A6">
      <w:pPr>
        <w:ind w:left="705"/>
        <w:jc w:val="both"/>
        <w:rPr>
          <w:ins w:id="62" w:author="Word Document Comparison" w:date="2024-05-27T16:13:00Z" w16du:dateUtc="2024-05-27T14:13:00Z"/>
          <w:rFonts w:ascii="Arial" w:hAnsi="Arial" w:cs="Arial"/>
        </w:rPr>
      </w:pPr>
      <w:ins w:id="63" w:author="Word Document Comparison" w:date="2024-05-27T16:13:00Z" w16du:dateUtc="2024-05-27T14:13:00Z">
        <w:r>
          <w:rPr>
            <w:rFonts w:ascii="Arial" w:hAnsi="Arial" w:cs="Arial"/>
          </w:rPr>
          <w:t>Na termopapír pro tisk jízdních lomených a překryvových dokladů PID/VDV bude pro mezikrajské linky do jízdenky doplněno slovo „VDV“ za podmínky, kdy je jízdenka mezikrajská (slovo „VDV“ bude podmíněno tím, že na jízdence bude DÚZP)</w:t>
        </w:r>
      </w:ins>
    </w:p>
    <w:p w14:paraId="1CF49A81" w14:textId="77777777" w:rsidR="003620DC" w:rsidRPr="003620DC" w:rsidRDefault="003620DC" w:rsidP="003620DC">
      <w:pPr>
        <w:jc w:val="both"/>
        <w:rPr>
          <w:rFonts w:ascii="Arial" w:hAnsi="Arial" w:cs="Arial"/>
        </w:rPr>
      </w:pPr>
    </w:p>
    <w:p w14:paraId="6ED810AA" w14:textId="254D7A5D" w:rsidR="003620DC" w:rsidRDefault="003620DC" w:rsidP="003620DC">
      <w:pPr>
        <w:jc w:val="both"/>
        <w:rPr>
          <w:rFonts w:ascii="Arial" w:hAnsi="Arial" w:cs="Arial"/>
        </w:rPr>
      </w:pPr>
      <w:r w:rsidRPr="003620DC">
        <w:rPr>
          <w:rFonts w:ascii="Arial" w:hAnsi="Arial" w:cs="Arial"/>
        </w:rPr>
        <w:t>Veškeré bližší informace a konkrétní interpretace jízdenek jsou součástí platného vzorníku jízdenek PID.</w:t>
      </w:r>
    </w:p>
    <w:p w14:paraId="285C0D2A" w14:textId="77777777" w:rsidR="00AD60A6" w:rsidRPr="003620DC" w:rsidRDefault="00AD60A6" w:rsidP="003620DC">
      <w:pPr>
        <w:jc w:val="both"/>
        <w:rPr>
          <w:rFonts w:ascii="Arial" w:hAnsi="Arial" w:cs="Arial"/>
        </w:rPr>
      </w:pPr>
    </w:p>
    <w:p w14:paraId="720446BC" w14:textId="77777777" w:rsidR="003620DC" w:rsidRPr="003620DC" w:rsidRDefault="003620DC" w:rsidP="003620DC">
      <w:pPr>
        <w:jc w:val="both"/>
        <w:rPr>
          <w:rFonts w:ascii="Arial" w:hAnsi="Arial" w:cs="Arial"/>
        </w:rPr>
      </w:pPr>
      <w:r w:rsidRPr="003620DC">
        <w:rPr>
          <w:rFonts w:ascii="Arial" w:hAnsi="Arial" w:cs="Arial"/>
        </w:rPr>
        <w:t>5.4.2.</w:t>
      </w:r>
      <w:r w:rsidRPr="003620DC">
        <w:rPr>
          <w:rFonts w:ascii="Arial" w:hAnsi="Arial" w:cs="Arial"/>
        </w:rPr>
        <w:tab/>
        <w:t>Požadavky na termopapír pro tisk jízdních dokladů PID</w:t>
      </w:r>
    </w:p>
    <w:p w14:paraId="291A999A" w14:textId="77777777" w:rsidR="003620DC" w:rsidRPr="003620DC" w:rsidRDefault="003620DC" w:rsidP="003620DC">
      <w:pPr>
        <w:jc w:val="both"/>
        <w:rPr>
          <w:rFonts w:ascii="Arial" w:hAnsi="Arial" w:cs="Arial"/>
        </w:rPr>
      </w:pPr>
      <w:r w:rsidRPr="003620DC">
        <w:rPr>
          <w:rFonts w:ascii="Arial" w:hAnsi="Arial" w:cs="Arial"/>
        </w:rPr>
        <w:t>Pro tisk jízdenek PID je potřeba užití termopapíru, který bude opatřen následujícími ochrannými prvky.</w:t>
      </w:r>
    </w:p>
    <w:p w14:paraId="7C8373CC" w14:textId="77777777" w:rsidR="003620DC" w:rsidRPr="003620DC" w:rsidRDefault="003620DC" w:rsidP="003620DC">
      <w:pPr>
        <w:jc w:val="both"/>
        <w:rPr>
          <w:rFonts w:ascii="Arial" w:hAnsi="Arial" w:cs="Arial"/>
        </w:rPr>
      </w:pPr>
      <w:r w:rsidRPr="003620DC">
        <w:rPr>
          <w:rFonts w:ascii="Arial" w:hAnsi="Arial" w:cs="Arial"/>
        </w:rPr>
        <w:t>Povinné:</w:t>
      </w:r>
    </w:p>
    <w:p w14:paraId="59FE448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Holografický pás obsahující demetalizované plochy a viditelné prostým okem</w:t>
      </w:r>
    </w:p>
    <w:p w14:paraId="0A98E7B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Guilloche a mikrotexty tištěné přímými barvami</w:t>
      </w:r>
    </w:p>
    <w:p w14:paraId="26FDE8B7"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Barva reflexní obtížně reprodukovatelná kopírkami výpočetní techniky (doporučujeme barvu oranžovou)</w:t>
      </w:r>
    </w:p>
    <w:p w14:paraId="75D585C6" w14:textId="77777777" w:rsidR="003620DC" w:rsidRPr="003620DC" w:rsidRDefault="003620DC" w:rsidP="003620DC">
      <w:pPr>
        <w:jc w:val="both"/>
        <w:rPr>
          <w:rFonts w:ascii="Arial" w:hAnsi="Arial" w:cs="Arial"/>
        </w:rPr>
      </w:pPr>
      <w:r w:rsidRPr="003620DC">
        <w:rPr>
          <w:rFonts w:ascii="Arial" w:hAnsi="Arial" w:cs="Arial"/>
        </w:rPr>
        <w:t>Nepovinné například:</w:t>
      </w:r>
    </w:p>
    <w:p w14:paraId="1B7A0035"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Tisk termochromní barvou tj. barvou měnící svůj odstín při teplotách nad 27 stupňů C (např. po kontaktu s tělesnou teplotou)</w:t>
      </w:r>
    </w:p>
    <w:p w14:paraId="3266ADB9"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Vodoznak</w:t>
      </w:r>
    </w:p>
    <w:p w14:paraId="28235C1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Ochranná perforace (výsek pravidelného tvaru)</w:t>
      </w:r>
    </w:p>
    <w:p w14:paraId="6F909593" w14:textId="77777777" w:rsidR="003620DC" w:rsidRPr="003620DC" w:rsidRDefault="003620DC" w:rsidP="003620DC">
      <w:pPr>
        <w:jc w:val="both"/>
        <w:rPr>
          <w:rFonts w:ascii="Arial" w:hAnsi="Arial" w:cs="Arial"/>
        </w:rPr>
      </w:pPr>
      <w:r w:rsidRPr="003620DC">
        <w:rPr>
          <w:rFonts w:ascii="Arial" w:hAnsi="Arial" w:cs="Arial"/>
        </w:rPr>
        <w:t>Papír musí vždy nést veškeré povinné prvky zabezpečení a k tomu navíc jeden libovolný nepovinný prvek.</w:t>
      </w:r>
    </w:p>
    <w:p w14:paraId="18C72396" w14:textId="77777777" w:rsidR="003620DC" w:rsidRPr="003620DC" w:rsidRDefault="003620DC" w:rsidP="003620DC">
      <w:pPr>
        <w:jc w:val="both"/>
        <w:rPr>
          <w:rFonts w:ascii="Arial" w:hAnsi="Arial" w:cs="Arial"/>
        </w:rPr>
      </w:pPr>
      <w:r w:rsidRPr="003620DC">
        <w:rPr>
          <w:rFonts w:ascii="Arial" w:hAnsi="Arial" w:cs="Arial"/>
        </w:rPr>
        <w:t xml:space="preserve">V případě nesplnění výše uvedených požadavků je možné objednat a využít standardizovaný a zabezpečený papír prostřednictvím Dopravního podniku Praha, a.s. </w:t>
      </w:r>
    </w:p>
    <w:p w14:paraId="2AACFCA6" w14:textId="77777777" w:rsidR="003620DC" w:rsidRPr="003620DC" w:rsidRDefault="003620DC" w:rsidP="003620DC">
      <w:pPr>
        <w:jc w:val="both"/>
        <w:rPr>
          <w:rFonts w:ascii="Arial" w:hAnsi="Arial" w:cs="Arial"/>
        </w:rPr>
      </w:pPr>
      <w:r w:rsidRPr="003620DC">
        <w:rPr>
          <w:rFonts w:ascii="Arial" w:hAnsi="Arial" w:cs="Arial"/>
        </w:rPr>
        <w:t>Pokud bude využit vlastní papír za dodržení výše uvedených standardů, je potřeba předat vzory jízdenek, včetně vzoru koncového lístku, případně evidenčního lístku, a tyto vzory nechat odsouhlasit garanty standardů.</w:t>
      </w:r>
    </w:p>
    <w:p w14:paraId="496526E6" w14:textId="77777777" w:rsidR="003620DC" w:rsidRPr="003620DC" w:rsidRDefault="003620DC" w:rsidP="003620DC">
      <w:pPr>
        <w:jc w:val="both"/>
        <w:rPr>
          <w:rFonts w:ascii="Arial" w:hAnsi="Arial" w:cs="Arial"/>
        </w:rPr>
      </w:pPr>
    </w:p>
    <w:p w14:paraId="4892210B" w14:textId="77777777" w:rsidR="003620DC" w:rsidRPr="003620DC" w:rsidRDefault="003620DC" w:rsidP="003620DC">
      <w:pPr>
        <w:jc w:val="both"/>
        <w:rPr>
          <w:rFonts w:ascii="Arial" w:hAnsi="Arial" w:cs="Arial"/>
        </w:rPr>
      </w:pPr>
      <w:r w:rsidRPr="003620DC">
        <w:rPr>
          <w:rFonts w:ascii="Arial" w:hAnsi="Arial" w:cs="Arial"/>
        </w:rPr>
        <w:t>5.4.3.</w:t>
      </w:r>
      <w:r w:rsidRPr="003620DC">
        <w:rPr>
          <w:rFonts w:ascii="Arial" w:hAnsi="Arial" w:cs="Arial"/>
        </w:rPr>
        <w:tab/>
        <w:t>Požadavky na koncový lístek</w:t>
      </w:r>
    </w:p>
    <w:p w14:paraId="290A7485" w14:textId="2D24E675" w:rsidR="003620DC" w:rsidRDefault="003620DC" w:rsidP="003620DC">
      <w:pPr>
        <w:jc w:val="both"/>
        <w:rPr>
          <w:rFonts w:ascii="Arial" w:hAnsi="Arial" w:cs="Arial"/>
        </w:rPr>
      </w:pPr>
      <w:r w:rsidRPr="003620DC">
        <w:rPr>
          <w:rFonts w:ascii="Arial" w:hAnsi="Arial" w:cs="Arial"/>
        </w:rPr>
        <w:t>Koncový lístek musí obsahovat rozpad jízdenek prodaných pro jednotlivá IDS (tj. pro konkrétní síť definovanou jedinečným Network ID) – z koncového lístku musí být zřejmé, jaké jízdní doklady byly v daném IDS na daném zařízení během směny prodány a jaká tržba za jízdní doklady daného IDS byla utržena.</w:t>
      </w:r>
    </w:p>
    <w:p w14:paraId="7BA9D238" w14:textId="77777777" w:rsidR="00AD60A6" w:rsidRPr="003620DC" w:rsidRDefault="00AD60A6" w:rsidP="003620DC">
      <w:pPr>
        <w:jc w:val="both"/>
        <w:rPr>
          <w:rFonts w:ascii="Arial" w:hAnsi="Arial" w:cs="Arial"/>
        </w:rPr>
      </w:pPr>
    </w:p>
    <w:p w14:paraId="1124DDC6" w14:textId="78E870C8" w:rsidR="003620DC" w:rsidRPr="00AD60A6" w:rsidRDefault="00AD60A6" w:rsidP="003620DC">
      <w:pPr>
        <w:jc w:val="both"/>
        <w:rPr>
          <w:rFonts w:ascii="Arial" w:hAnsi="Arial" w:cs="Arial"/>
          <w:u w:val="single"/>
        </w:rPr>
      </w:pPr>
      <w:r w:rsidRPr="00AD60A6">
        <w:rPr>
          <w:rFonts w:ascii="Arial" w:hAnsi="Arial" w:cs="Arial"/>
          <w:u w:val="single"/>
        </w:rPr>
        <w:t>6.</w:t>
      </w:r>
      <w:r w:rsidRPr="00AD60A6">
        <w:rPr>
          <w:rFonts w:ascii="Arial" w:hAnsi="Arial" w:cs="Arial"/>
          <w:u w:val="single"/>
        </w:rPr>
        <w:tab/>
        <w:t>PERSONÁL</w:t>
      </w:r>
    </w:p>
    <w:p w14:paraId="4E5CA508" w14:textId="77777777" w:rsidR="003620DC" w:rsidRPr="003620DC" w:rsidRDefault="003620DC" w:rsidP="003620DC">
      <w:pPr>
        <w:jc w:val="both"/>
        <w:rPr>
          <w:rFonts w:ascii="Arial" w:hAnsi="Arial" w:cs="Arial"/>
        </w:rPr>
      </w:pPr>
      <w:r w:rsidRPr="003620DC">
        <w:rPr>
          <w:rFonts w:ascii="Arial" w:hAnsi="Arial" w:cs="Arial"/>
        </w:rPr>
        <w:t>6.1.</w:t>
      </w:r>
      <w:r w:rsidRPr="003620DC">
        <w:rPr>
          <w:rFonts w:ascii="Arial" w:hAnsi="Arial" w:cs="Arial"/>
        </w:rPr>
        <w:tab/>
        <w:t>Chování personálu</w:t>
      </w:r>
    </w:p>
    <w:p w14:paraId="53341546" w14:textId="77777777" w:rsidR="003620DC" w:rsidRPr="003620DC" w:rsidRDefault="003620DC" w:rsidP="00AD60A6">
      <w:pPr>
        <w:spacing w:after="0"/>
        <w:jc w:val="both"/>
        <w:rPr>
          <w:rFonts w:ascii="Arial" w:hAnsi="Arial" w:cs="Arial"/>
        </w:rPr>
      </w:pPr>
      <w:r w:rsidRPr="003620DC">
        <w:rPr>
          <w:rFonts w:ascii="Arial" w:hAnsi="Arial" w:cs="Arial"/>
        </w:rPr>
        <w:t>Provozní personál se chová slušně, vstřícně a přátelsky bez hrubého porušení pravidel</w:t>
      </w:r>
    </w:p>
    <w:p w14:paraId="1020F174" w14:textId="77777777" w:rsidR="003620DC" w:rsidRPr="003620DC" w:rsidRDefault="003620DC" w:rsidP="00AD60A6">
      <w:pPr>
        <w:spacing w:after="0"/>
        <w:jc w:val="both"/>
        <w:rPr>
          <w:rFonts w:ascii="Arial" w:hAnsi="Arial" w:cs="Arial"/>
        </w:rPr>
      </w:pPr>
      <w:r w:rsidRPr="003620DC">
        <w:rPr>
          <w:rFonts w:ascii="Arial" w:hAnsi="Arial" w:cs="Arial"/>
        </w:rPr>
        <w:t>slušného chování, komunikuje v českém nebo slovenském jazyce. Spolupracuje v rámci svých</w:t>
      </w:r>
    </w:p>
    <w:p w14:paraId="5ADBAC81" w14:textId="77777777" w:rsidR="003620DC" w:rsidRPr="003620DC" w:rsidRDefault="003620DC" w:rsidP="00AD60A6">
      <w:pPr>
        <w:spacing w:after="0"/>
        <w:jc w:val="both"/>
        <w:rPr>
          <w:rFonts w:ascii="Arial" w:hAnsi="Arial" w:cs="Arial"/>
        </w:rPr>
      </w:pPr>
      <w:r w:rsidRPr="003620DC">
        <w:rPr>
          <w:rFonts w:ascii="Arial" w:hAnsi="Arial" w:cs="Arial"/>
        </w:rPr>
        <w:t>kompetencí s orgány přepravní a dopravní kontroly (pověřenými pracovníky dopravce</w:t>
      </w:r>
    </w:p>
    <w:p w14:paraId="19867A80" w14:textId="3183E5B0" w:rsidR="003620DC" w:rsidRPr="003620DC" w:rsidRDefault="003620DC" w:rsidP="00AD60A6">
      <w:pPr>
        <w:spacing w:after="0"/>
        <w:jc w:val="both"/>
        <w:rPr>
          <w:rFonts w:ascii="Arial" w:hAnsi="Arial" w:cs="Arial"/>
        </w:rPr>
      </w:pPr>
      <w:r w:rsidRPr="003620DC">
        <w:rPr>
          <w:rFonts w:ascii="Arial" w:hAnsi="Arial" w:cs="Arial"/>
        </w:rPr>
        <w:t>a objednatele). Provozní personál nesmí během pobytu ve vozid</w:t>
      </w:r>
      <w:r w:rsidR="00AD60A6">
        <w:rPr>
          <w:rFonts w:ascii="Arial" w:hAnsi="Arial" w:cs="Arial"/>
        </w:rPr>
        <w:t xml:space="preserve">le kouřit. Provozní personál je </w:t>
      </w:r>
      <w:r w:rsidRPr="003620DC">
        <w:rPr>
          <w:rFonts w:ascii="Arial" w:hAnsi="Arial" w:cs="Arial"/>
        </w:rPr>
        <w:t>seznámen s pravidly jednání s osobami s omezenou schopností pohybu a orientace a tato</w:t>
      </w:r>
    </w:p>
    <w:p w14:paraId="57163373" w14:textId="60E25185" w:rsidR="003620DC" w:rsidRDefault="003620DC" w:rsidP="00AD60A6">
      <w:pPr>
        <w:spacing w:after="0"/>
        <w:jc w:val="both"/>
        <w:rPr>
          <w:rFonts w:ascii="Arial" w:hAnsi="Arial" w:cs="Arial"/>
        </w:rPr>
      </w:pPr>
      <w:r w:rsidRPr="003620DC">
        <w:rPr>
          <w:rFonts w:ascii="Arial" w:hAnsi="Arial" w:cs="Arial"/>
        </w:rPr>
        <w:t>pravidla dodržuje.</w:t>
      </w:r>
    </w:p>
    <w:p w14:paraId="655E4E7B" w14:textId="77777777" w:rsidR="00AD60A6" w:rsidRPr="003620DC" w:rsidRDefault="00AD60A6" w:rsidP="00AD60A6">
      <w:pPr>
        <w:spacing w:after="0"/>
        <w:jc w:val="both"/>
        <w:rPr>
          <w:rFonts w:ascii="Arial" w:hAnsi="Arial" w:cs="Arial"/>
        </w:rPr>
      </w:pPr>
    </w:p>
    <w:p w14:paraId="09C0B067" w14:textId="77777777" w:rsidR="003620DC" w:rsidRPr="003620DC" w:rsidRDefault="003620DC" w:rsidP="003620DC">
      <w:pPr>
        <w:jc w:val="both"/>
        <w:rPr>
          <w:rFonts w:ascii="Arial" w:hAnsi="Arial" w:cs="Arial"/>
        </w:rPr>
      </w:pPr>
      <w:r w:rsidRPr="003620DC">
        <w:rPr>
          <w:rFonts w:ascii="Arial" w:hAnsi="Arial" w:cs="Arial"/>
        </w:rPr>
        <w:t>6.2.</w:t>
      </w:r>
      <w:r w:rsidRPr="003620DC">
        <w:rPr>
          <w:rFonts w:ascii="Arial" w:hAnsi="Arial" w:cs="Arial"/>
        </w:rPr>
        <w:tab/>
        <w:t>Ústrojová kázeň řidiče</w:t>
      </w:r>
    </w:p>
    <w:p w14:paraId="403C08EE" w14:textId="77777777" w:rsidR="003620DC" w:rsidRPr="003620DC" w:rsidRDefault="003620DC" w:rsidP="00AD60A6">
      <w:pPr>
        <w:spacing w:after="0"/>
        <w:jc w:val="both"/>
        <w:rPr>
          <w:rFonts w:ascii="Arial" w:hAnsi="Arial" w:cs="Arial"/>
        </w:rPr>
      </w:pPr>
      <w:r w:rsidRPr="003620DC">
        <w:rPr>
          <w:rFonts w:ascii="Arial" w:hAnsi="Arial" w:cs="Arial"/>
        </w:rPr>
        <w:t>Řidič musí být oblečen v dopravcem definovaném a objednatelem odsouhlaseném stejnokroji</w:t>
      </w:r>
    </w:p>
    <w:p w14:paraId="5A2F5E10" w14:textId="77777777" w:rsidR="003620DC" w:rsidRPr="003620DC" w:rsidRDefault="003620DC" w:rsidP="00AD60A6">
      <w:pPr>
        <w:spacing w:after="0"/>
        <w:jc w:val="both"/>
        <w:rPr>
          <w:rFonts w:ascii="Arial" w:hAnsi="Arial" w:cs="Arial"/>
        </w:rPr>
      </w:pPr>
      <w:r w:rsidRPr="003620DC">
        <w:rPr>
          <w:rFonts w:ascii="Arial" w:hAnsi="Arial" w:cs="Arial"/>
        </w:rPr>
        <w:t>s označením loga dopravce. Řidiči v zácviku nebo ve zkušební době, kteří nejsou vybaveni</w:t>
      </w:r>
    </w:p>
    <w:p w14:paraId="66387037" w14:textId="77777777" w:rsidR="003620DC" w:rsidRPr="003620DC" w:rsidRDefault="003620DC" w:rsidP="00AD60A6">
      <w:pPr>
        <w:spacing w:after="0"/>
        <w:jc w:val="both"/>
        <w:rPr>
          <w:rFonts w:ascii="Arial" w:hAnsi="Arial" w:cs="Arial"/>
        </w:rPr>
      </w:pPr>
      <w:r w:rsidRPr="003620DC">
        <w:rPr>
          <w:rFonts w:ascii="Arial" w:hAnsi="Arial" w:cs="Arial"/>
        </w:rPr>
        <w:t>stejnokrojem, musí být označeni alespoň visačkou s logem dopravce.</w:t>
      </w:r>
    </w:p>
    <w:p w14:paraId="1E35D71B" w14:textId="77777777" w:rsidR="003620DC" w:rsidRPr="003620DC" w:rsidRDefault="003620DC" w:rsidP="003620DC">
      <w:pPr>
        <w:jc w:val="both"/>
        <w:rPr>
          <w:rFonts w:ascii="Arial" w:hAnsi="Arial" w:cs="Arial"/>
        </w:rPr>
      </w:pPr>
    </w:p>
    <w:p w14:paraId="1289FA95" w14:textId="77777777" w:rsidR="003620DC" w:rsidRPr="003620DC" w:rsidRDefault="003620DC" w:rsidP="003620DC">
      <w:pPr>
        <w:jc w:val="both"/>
        <w:rPr>
          <w:rFonts w:ascii="Arial" w:hAnsi="Arial" w:cs="Arial"/>
        </w:rPr>
      </w:pPr>
      <w:r w:rsidRPr="003620DC">
        <w:rPr>
          <w:rFonts w:ascii="Arial" w:hAnsi="Arial" w:cs="Arial"/>
        </w:rPr>
        <w:t>6.3.</w:t>
      </w:r>
      <w:r w:rsidRPr="003620DC">
        <w:rPr>
          <w:rFonts w:ascii="Arial" w:hAnsi="Arial" w:cs="Arial"/>
        </w:rPr>
        <w:tab/>
        <w:t>Prodej a kontrola jízdenek řidičem</w:t>
      </w:r>
    </w:p>
    <w:p w14:paraId="525EDC73" w14:textId="58C92CBF" w:rsidR="003620DC" w:rsidRDefault="003620DC" w:rsidP="003620DC">
      <w:pPr>
        <w:jc w:val="both"/>
        <w:rPr>
          <w:rFonts w:ascii="Arial" w:hAnsi="Arial" w:cs="Arial"/>
        </w:rPr>
      </w:pPr>
      <w:r w:rsidRPr="003620DC">
        <w:rPr>
          <w:rFonts w:ascii="Arial" w:hAnsi="Arial" w:cs="Arial"/>
        </w:rPr>
        <w:t>Na příměstských linkách, kde nástup cestujících probíhá pouze předními dveřmi (tedy vyjma úseku od hranice Prahy směrem do centra Prahy), provádí prodej jízdenek, respektive důslednou kontrolu platnosti předložených jízdních dokladů, řidič. Prodej jízdenek je uskutečňován v souladu se Smluvními přepravními podmínkami PID a Tarifem PID. Platné jízdenky řidič vydává jako protihodnotu k předané hotovosti cestujícími. Řidič je povinen nastoupit službu s dostatečným směnným a udržovat je i během služby tak, aby byl schopen cestujícímu hradícímu jízdné přiměřenou hotovostí (ve smyslu Smluvních přepravních podmínek PID) vrátit peníze v hodnotě rozdílu ceny jízdenky a předávané hotovosti.</w:t>
      </w:r>
    </w:p>
    <w:p w14:paraId="38C68B7C" w14:textId="77777777" w:rsidR="00AD60A6" w:rsidRPr="003620DC" w:rsidRDefault="00AD60A6" w:rsidP="003620DC">
      <w:pPr>
        <w:jc w:val="both"/>
        <w:rPr>
          <w:rFonts w:ascii="Arial" w:hAnsi="Arial" w:cs="Arial"/>
        </w:rPr>
      </w:pPr>
    </w:p>
    <w:p w14:paraId="1C3C1C12" w14:textId="59E09062" w:rsidR="003620DC" w:rsidRPr="00AD60A6" w:rsidRDefault="00AD60A6" w:rsidP="003620DC">
      <w:pPr>
        <w:jc w:val="both"/>
        <w:rPr>
          <w:rFonts w:ascii="Arial" w:hAnsi="Arial" w:cs="Arial"/>
          <w:u w:val="single"/>
        </w:rPr>
      </w:pPr>
      <w:r w:rsidRPr="00AD60A6">
        <w:rPr>
          <w:rFonts w:ascii="Arial" w:hAnsi="Arial" w:cs="Arial"/>
          <w:u w:val="single"/>
        </w:rPr>
        <w:t>7.</w:t>
      </w:r>
      <w:r w:rsidRPr="00AD60A6">
        <w:rPr>
          <w:rFonts w:ascii="Arial" w:hAnsi="Arial" w:cs="Arial"/>
          <w:u w:val="single"/>
        </w:rPr>
        <w:tab/>
        <w:t>ORGANIZAČNÍ ČÁST</w:t>
      </w:r>
    </w:p>
    <w:p w14:paraId="490D8E6B" w14:textId="77777777" w:rsidR="003620DC" w:rsidRPr="003620DC" w:rsidRDefault="003620DC" w:rsidP="003620DC">
      <w:pPr>
        <w:jc w:val="both"/>
        <w:rPr>
          <w:rFonts w:ascii="Arial" w:hAnsi="Arial" w:cs="Arial"/>
        </w:rPr>
      </w:pPr>
      <w:r w:rsidRPr="003620DC">
        <w:rPr>
          <w:rFonts w:ascii="Arial" w:hAnsi="Arial" w:cs="Arial"/>
        </w:rPr>
        <w:t>7.1.</w:t>
      </w:r>
      <w:r w:rsidRPr="003620DC">
        <w:rPr>
          <w:rFonts w:ascii="Arial" w:hAnsi="Arial" w:cs="Arial"/>
        </w:rPr>
        <w:tab/>
        <w:t>Kontrola dodržování standardu a jeho vyhodnocování</w:t>
      </w:r>
    </w:p>
    <w:p w14:paraId="281D7B56" w14:textId="77777777" w:rsidR="003620DC" w:rsidRPr="003620DC" w:rsidRDefault="003620DC" w:rsidP="003620DC">
      <w:pPr>
        <w:jc w:val="both"/>
        <w:rPr>
          <w:rFonts w:ascii="Arial" w:hAnsi="Arial" w:cs="Arial"/>
        </w:rPr>
      </w:pPr>
      <w:r w:rsidRPr="003620DC">
        <w:rPr>
          <w:rFonts w:ascii="Arial" w:hAnsi="Arial" w:cs="Arial"/>
        </w:rPr>
        <w:t>Kontrola dodržování Standardu na území Středočeského kraje a Hl. m. Prahy a jeho následné vyhodnocování je plně v kompetenci organizátorů IDSK/ROPID. V případě zjištění nedostatků jsou organizátoři oprávněni vyměřit dopravci smluvní pokutu dle sazebníku postihů uvedeného v přílozeč.  11 Smlouvy o přistoupení do systému společného Integrovaného dopravního systému Hlavního města Prahy a Středočeského kraje. Tato smluvní pokuta bude v případě, kdy daný kraj nemá s dopravcem uzavřenu smlouvu o Závazku veřejné služby, zprostředkovaně udělena objednatelem (sousedním krajem) a vzájemně vypořádána v rámci dané mezikrajské smlouvy.</w:t>
      </w:r>
    </w:p>
    <w:p w14:paraId="0E114B44" w14:textId="77777777" w:rsidR="003620DC" w:rsidRPr="003620DC" w:rsidRDefault="003620DC" w:rsidP="003620DC">
      <w:pPr>
        <w:jc w:val="both"/>
        <w:rPr>
          <w:rFonts w:ascii="Arial" w:hAnsi="Arial" w:cs="Arial"/>
        </w:rPr>
      </w:pPr>
      <w:r w:rsidRPr="003620DC">
        <w:rPr>
          <w:rFonts w:ascii="Arial" w:hAnsi="Arial" w:cs="Arial"/>
        </w:rPr>
        <w:t xml:space="preserve">Pravidelná hlášení o výsledcích měření standardů kvality, o zjištěných závadách apod. probíhají mezi zúčastněnými stranami přednostně elektronicky e-mailem na vzájemně předem dohodnuté adresy. V případě potřeby akutního nahlášení závady je možné využít přímé telefonické spojení s dispečinkem dopravce. </w:t>
      </w:r>
    </w:p>
    <w:p w14:paraId="48812BF2" w14:textId="77777777" w:rsidR="003620DC" w:rsidRPr="003620DC" w:rsidRDefault="003620DC" w:rsidP="003620DC">
      <w:pPr>
        <w:jc w:val="both"/>
        <w:rPr>
          <w:rFonts w:ascii="Arial" w:hAnsi="Arial" w:cs="Arial"/>
        </w:rPr>
      </w:pPr>
      <w:r w:rsidRPr="003620DC">
        <w:rPr>
          <w:rFonts w:ascii="Arial" w:hAnsi="Arial" w:cs="Arial"/>
        </w:rPr>
        <w:t>Vyhodnocení plnění jednotlivých standardů kvality se provádí čtyřikrát ročně, vždy po uplynulém čtvrtletí. Standardy kvality a vyhodnocení jejich dodržování ze strany dopravců jsou veřejné a jsou základem pro prezentaci kvality poskytovaných služeb.</w:t>
      </w:r>
    </w:p>
    <w:p w14:paraId="1E7FBE41" w14:textId="77777777" w:rsidR="003620DC" w:rsidRPr="003620DC" w:rsidRDefault="003620DC" w:rsidP="003620DC">
      <w:pPr>
        <w:jc w:val="both"/>
        <w:rPr>
          <w:rFonts w:ascii="Arial" w:hAnsi="Arial" w:cs="Arial"/>
        </w:rPr>
      </w:pPr>
    </w:p>
    <w:p w14:paraId="25B28733" w14:textId="77777777" w:rsidR="003620DC" w:rsidRPr="003620DC" w:rsidRDefault="003620DC" w:rsidP="003620DC">
      <w:pPr>
        <w:jc w:val="both"/>
        <w:rPr>
          <w:rFonts w:ascii="Arial" w:hAnsi="Arial" w:cs="Arial"/>
        </w:rPr>
      </w:pPr>
      <w:r w:rsidRPr="003620DC">
        <w:rPr>
          <w:rFonts w:ascii="Arial" w:hAnsi="Arial" w:cs="Arial"/>
        </w:rPr>
        <w:t>7.2.</w:t>
      </w:r>
      <w:r w:rsidRPr="003620DC">
        <w:rPr>
          <w:rFonts w:ascii="Arial" w:hAnsi="Arial" w:cs="Arial"/>
        </w:rPr>
        <w:tab/>
        <w:t>Výklad standardu a metodická podpora</w:t>
      </w:r>
    </w:p>
    <w:p w14:paraId="4CF98339" w14:textId="77777777" w:rsidR="003620DC" w:rsidRPr="003620DC" w:rsidRDefault="003620DC" w:rsidP="003620DC">
      <w:pPr>
        <w:jc w:val="both"/>
        <w:rPr>
          <w:rFonts w:ascii="Arial" w:hAnsi="Arial" w:cs="Arial"/>
        </w:rPr>
      </w:pPr>
      <w:r w:rsidRPr="003620DC">
        <w:rPr>
          <w:rFonts w:ascii="Arial" w:hAnsi="Arial" w:cs="Arial"/>
        </w:rPr>
        <w:t>Výklad standardů kvality PID je oprávněn provádět výhradně objednatel prostřednictvím garanta standardu, který rovněž poskytuje metodickou podporu při jeho uplatňování.</w:t>
      </w:r>
    </w:p>
    <w:p w14:paraId="1B2BF76D" w14:textId="77777777" w:rsidR="003620DC" w:rsidRPr="003620DC" w:rsidRDefault="003620DC" w:rsidP="003620DC">
      <w:pPr>
        <w:jc w:val="both"/>
        <w:rPr>
          <w:rFonts w:ascii="Arial" w:hAnsi="Arial" w:cs="Arial"/>
        </w:rPr>
      </w:pPr>
    </w:p>
    <w:p w14:paraId="78C013A5" w14:textId="77777777" w:rsidR="003620DC" w:rsidRPr="003620DC" w:rsidRDefault="003620DC" w:rsidP="003620DC">
      <w:pPr>
        <w:jc w:val="both"/>
        <w:rPr>
          <w:ins w:id="64" w:author="Word Document Comparison" w:date="2024-05-27T16:13:00Z" w16du:dateUtc="2024-05-27T14:13:00Z"/>
          <w:rFonts w:ascii="Arial" w:hAnsi="Arial" w:cs="Arial"/>
        </w:rPr>
      </w:pPr>
    </w:p>
    <w:p w14:paraId="00BFE2A6" w14:textId="77777777" w:rsidR="003620DC" w:rsidRPr="003620DC" w:rsidRDefault="003620DC" w:rsidP="003620DC">
      <w:pPr>
        <w:jc w:val="both"/>
        <w:rPr>
          <w:rFonts w:ascii="Arial" w:hAnsi="Arial" w:cs="Arial"/>
        </w:rPr>
      </w:pPr>
      <w:r w:rsidRPr="003620DC">
        <w:rPr>
          <w:rFonts w:ascii="Arial" w:hAnsi="Arial" w:cs="Arial"/>
        </w:rPr>
        <w:t>7.3.</w:t>
      </w:r>
      <w:r w:rsidRPr="003620DC">
        <w:rPr>
          <w:rFonts w:ascii="Arial" w:hAnsi="Arial" w:cs="Arial"/>
        </w:rPr>
        <w:tab/>
        <w:t>Autorizace vozidla pro provoz v PID</w:t>
      </w:r>
    </w:p>
    <w:p w14:paraId="5C66A9CF" w14:textId="77777777" w:rsidR="003620DC" w:rsidRPr="003620DC" w:rsidRDefault="003620DC" w:rsidP="003620DC">
      <w:pPr>
        <w:jc w:val="both"/>
        <w:rPr>
          <w:rFonts w:ascii="Arial" w:hAnsi="Arial" w:cs="Arial"/>
        </w:rPr>
      </w:pPr>
      <w:r w:rsidRPr="003620DC">
        <w:rPr>
          <w:rFonts w:ascii="Arial" w:hAnsi="Arial" w:cs="Arial"/>
        </w:rPr>
        <w:t>Každé vozidlo (nové i starší), které nově vstupuje do služby v rámci systému PID, musí být autorizováno organizátorem IDSK/ROPID. Postup autorizace je následovný:</w:t>
      </w:r>
    </w:p>
    <w:p w14:paraId="698D4A2E" w14:textId="77777777" w:rsidR="003620DC" w:rsidRPr="003620DC" w:rsidRDefault="003620DC" w:rsidP="003620DC">
      <w:pPr>
        <w:jc w:val="both"/>
        <w:rPr>
          <w:rFonts w:ascii="Arial" w:hAnsi="Arial" w:cs="Arial"/>
        </w:rPr>
      </w:pPr>
      <w:r w:rsidRPr="003620DC">
        <w:rPr>
          <w:rFonts w:ascii="Arial" w:hAnsi="Arial" w:cs="Arial"/>
        </w:rPr>
        <w:t>1. Dopravce požádá organizátora IDSK/ROPID o autorizaci vozidla pro provoz v PID prostřednictvím garanta standardů.</w:t>
      </w:r>
    </w:p>
    <w:p w14:paraId="6C63C629" w14:textId="77777777" w:rsidR="003620DC" w:rsidRPr="003620DC" w:rsidRDefault="003620DC" w:rsidP="003620DC">
      <w:pPr>
        <w:jc w:val="both"/>
        <w:rPr>
          <w:rFonts w:ascii="Arial" w:hAnsi="Arial" w:cs="Arial"/>
        </w:rPr>
      </w:pPr>
      <w:r w:rsidRPr="003620DC">
        <w:rPr>
          <w:rFonts w:ascii="Arial" w:hAnsi="Arial" w:cs="Arial"/>
        </w:rPr>
        <w:t>2. Organizátor IDSK/ROPID posoudí soulad vozidla se standardy kvality PID mezikrajských autobusových linek a zdokumentuje stav vozidla.</w:t>
      </w:r>
    </w:p>
    <w:p w14:paraId="6F3C53FF" w14:textId="189E5155" w:rsidR="009C696E" w:rsidRDefault="003620DC" w:rsidP="003620DC">
      <w:pPr>
        <w:jc w:val="both"/>
        <w:rPr>
          <w:rFonts w:ascii="Arial" w:hAnsi="Arial" w:cs="Arial"/>
        </w:rPr>
      </w:pPr>
      <w:r w:rsidRPr="003620DC">
        <w:rPr>
          <w:rFonts w:ascii="Arial" w:hAnsi="Arial" w:cs="Arial"/>
        </w:rPr>
        <w:t>3. Pokud jsou splněny veškeré předepsané podmínky, organizátor IDSK/ROPID autorizuje vozidlo pro provoz v PID (udělí schválení nebo souhlas), přidělí vozidlu evidenční číslo a zanese do systému sledování vozidel</w:t>
      </w:r>
      <w:r w:rsidR="0056462D">
        <w:rPr>
          <w:rFonts w:ascii="Arial" w:hAnsi="Arial" w:cs="Arial"/>
        </w:rPr>
        <w:t>.</w:t>
      </w:r>
    </w:p>
    <w:p w14:paraId="0CA2E60D" w14:textId="77777777" w:rsidR="0056462D" w:rsidRDefault="0056462D" w:rsidP="003620DC">
      <w:pPr>
        <w:jc w:val="both"/>
        <w:rPr>
          <w:rFonts w:ascii="Arial" w:hAnsi="Arial" w:cs="Arial"/>
        </w:rPr>
      </w:pPr>
    </w:p>
    <w:p w14:paraId="08037216" w14:textId="44570A14" w:rsidR="0056462D" w:rsidRPr="0056462D" w:rsidRDefault="0056462D" w:rsidP="003620DC">
      <w:pPr>
        <w:jc w:val="both"/>
        <w:rPr>
          <w:rFonts w:ascii="Arial" w:hAnsi="Arial" w:cs="Arial"/>
          <w:u w:val="single"/>
        </w:rPr>
      </w:pPr>
      <w:r w:rsidRPr="0056462D">
        <w:rPr>
          <w:rFonts w:ascii="Arial" w:hAnsi="Arial" w:cs="Arial"/>
          <w:u w:val="single"/>
        </w:rPr>
        <w:t>8.</w:t>
      </w:r>
      <w:r w:rsidRPr="0056462D">
        <w:rPr>
          <w:rFonts w:ascii="Arial" w:hAnsi="Arial" w:cs="Arial"/>
          <w:u w:val="single"/>
        </w:rPr>
        <w:tab/>
        <w:t>INDIKÁTORY KVALITY</w:t>
      </w:r>
    </w:p>
    <w:tbl>
      <w:tblPr>
        <w:tblW w:w="5087" w:type="pct"/>
        <w:jc w:val="center"/>
        <w:tblCellMar>
          <w:top w:w="28" w:type="dxa"/>
          <w:left w:w="28" w:type="dxa"/>
          <w:bottom w:w="28" w:type="dxa"/>
          <w:right w:w="28" w:type="dxa"/>
        </w:tblCellMar>
        <w:tblLook w:val="0000" w:firstRow="0" w:lastRow="0" w:firstColumn="0" w:lastColumn="0" w:noHBand="0" w:noVBand="0"/>
      </w:tblPr>
      <w:tblGrid>
        <w:gridCol w:w="497"/>
        <w:gridCol w:w="1277"/>
        <w:gridCol w:w="1697"/>
        <w:gridCol w:w="987"/>
        <w:gridCol w:w="706"/>
        <w:gridCol w:w="1177"/>
        <w:gridCol w:w="406"/>
        <w:gridCol w:w="1327"/>
        <w:gridCol w:w="947"/>
        <w:gridCol w:w="406"/>
        <w:gridCol w:w="1707"/>
      </w:tblGrid>
      <w:tr w:rsidR="0056462D" w:rsidRPr="00C358CD" w14:paraId="00BA9FA1" w14:textId="77777777" w:rsidTr="0056462D">
        <w:trPr>
          <w:cantSplit/>
          <w:tblHeader/>
          <w:jc w:val="center"/>
        </w:trPr>
        <w:tc>
          <w:tcPr>
            <w:tcW w:w="1530" w:type="pct"/>
            <w:gridSpan w:val="3"/>
            <w:tcBorders>
              <w:top w:val="single" w:sz="12" w:space="0" w:color="auto"/>
              <w:left w:val="single" w:sz="12" w:space="0" w:color="auto"/>
              <w:bottom w:val="single" w:sz="4" w:space="0" w:color="auto"/>
              <w:right w:val="single" w:sz="4" w:space="0" w:color="auto"/>
            </w:tcBorders>
            <w:shd w:val="clear" w:color="auto" w:fill="E0E0E0"/>
            <w:vAlign w:val="center"/>
          </w:tcPr>
          <w:p w14:paraId="04A35A1B" w14:textId="77777777" w:rsidR="0056462D" w:rsidRPr="00C358CD" w:rsidRDefault="0056462D" w:rsidP="00F504AC">
            <w:pPr>
              <w:jc w:val="center"/>
            </w:pPr>
            <w:r w:rsidRPr="00166CA5">
              <w:rPr>
                <w:b/>
              </w:rPr>
              <w:t>Standard</w:t>
            </w:r>
            <w:r w:rsidRPr="00C358CD">
              <w:t xml:space="preserve"> </w:t>
            </w:r>
            <w:r w:rsidRPr="00166CA5">
              <w:rPr>
                <w:b/>
              </w:rPr>
              <w:t>kvality</w:t>
            </w:r>
          </w:p>
        </w:tc>
        <w:tc>
          <w:tcPr>
            <w:tcW w:w="436" w:type="pct"/>
            <w:vMerge w:val="restart"/>
            <w:tcBorders>
              <w:top w:val="single" w:sz="12" w:space="0" w:color="auto"/>
              <w:left w:val="nil"/>
              <w:bottom w:val="single" w:sz="4" w:space="0" w:color="auto"/>
              <w:right w:val="single" w:sz="4" w:space="0" w:color="auto"/>
            </w:tcBorders>
            <w:shd w:val="clear" w:color="auto" w:fill="E0E0E0"/>
            <w:vAlign w:val="center"/>
          </w:tcPr>
          <w:p w14:paraId="09C47FAD"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Úroveň náročnosti</w:t>
            </w:r>
          </w:p>
        </w:tc>
        <w:tc>
          <w:tcPr>
            <w:tcW w:w="1015" w:type="pct"/>
            <w:gridSpan w:val="3"/>
            <w:tcBorders>
              <w:top w:val="single" w:sz="12" w:space="0" w:color="auto"/>
              <w:left w:val="nil"/>
              <w:bottom w:val="single" w:sz="4" w:space="0" w:color="auto"/>
              <w:right w:val="single" w:sz="4" w:space="0" w:color="auto"/>
            </w:tcBorders>
            <w:shd w:val="clear" w:color="auto" w:fill="E0E0E0"/>
            <w:vAlign w:val="center"/>
          </w:tcPr>
          <w:p w14:paraId="5262B65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Měření</w:t>
            </w:r>
          </w:p>
        </w:tc>
        <w:tc>
          <w:tcPr>
            <w:tcW w:w="584" w:type="pct"/>
            <w:vMerge w:val="restart"/>
            <w:tcBorders>
              <w:top w:val="single" w:sz="12" w:space="0" w:color="auto"/>
              <w:left w:val="nil"/>
              <w:bottom w:val="single" w:sz="4" w:space="0" w:color="auto"/>
              <w:right w:val="single" w:sz="4" w:space="0" w:color="auto"/>
            </w:tcBorders>
            <w:shd w:val="clear" w:color="auto" w:fill="E0E0E0"/>
            <w:vAlign w:val="center"/>
          </w:tcPr>
          <w:p w14:paraId="2FFACF3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Nepřijatelná situace</w:t>
            </w:r>
          </w:p>
        </w:tc>
        <w:tc>
          <w:tcPr>
            <w:tcW w:w="601" w:type="pct"/>
            <w:gridSpan w:val="2"/>
            <w:tcBorders>
              <w:top w:val="single" w:sz="12" w:space="0" w:color="auto"/>
              <w:left w:val="nil"/>
              <w:bottom w:val="single" w:sz="4" w:space="0" w:color="auto"/>
              <w:right w:val="single" w:sz="4" w:space="0" w:color="auto"/>
            </w:tcBorders>
            <w:shd w:val="clear" w:color="auto" w:fill="E0E0E0"/>
            <w:vAlign w:val="center"/>
          </w:tcPr>
          <w:p w14:paraId="43EBA0F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Vyhodnocení</w:t>
            </w:r>
          </w:p>
        </w:tc>
        <w:tc>
          <w:tcPr>
            <w:tcW w:w="835" w:type="pct"/>
            <w:vMerge w:val="restart"/>
            <w:tcBorders>
              <w:top w:val="single" w:sz="12" w:space="0" w:color="auto"/>
              <w:left w:val="nil"/>
              <w:bottom w:val="single" w:sz="4" w:space="0" w:color="auto"/>
              <w:right w:val="single" w:sz="12" w:space="0" w:color="auto"/>
            </w:tcBorders>
            <w:shd w:val="clear" w:color="auto" w:fill="E0E0E0"/>
            <w:vAlign w:val="center"/>
          </w:tcPr>
          <w:p w14:paraId="418AB12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Poznámka/ukazatel</w:t>
            </w:r>
          </w:p>
        </w:tc>
      </w:tr>
      <w:tr w:rsidR="0056462D" w:rsidRPr="00C358CD" w14:paraId="067D6EA2" w14:textId="77777777" w:rsidTr="0056462D">
        <w:trPr>
          <w:cantSplit/>
          <w:tblHeader/>
          <w:jc w:val="center"/>
        </w:trPr>
        <w:tc>
          <w:tcPr>
            <w:tcW w:w="222" w:type="pct"/>
            <w:tcBorders>
              <w:top w:val="single" w:sz="4" w:space="0" w:color="auto"/>
              <w:left w:val="single" w:sz="12" w:space="0" w:color="auto"/>
              <w:bottom w:val="single" w:sz="12" w:space="0" w:color="auto"/>
              <w:right w:val="single" w:sz="4" w:space="0" w:color="auto"/>
            </w:tcBorders>
            <w:shd w:val="clear" w:color="auto" w:fill="E0E0E0"/>
            <w:vAlign w:val="center"/>
          </w:tcPr>
          <w:p w14:paraId="128A8609"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Číslo</w:t>
            </w:r>
          </w:p>
        </w:tc>
        <w:tc>
          <w:tcPr>
            <w:tcW w:w="562" w:type="pct"/>
            <w:tcBorders>
              <w:top w:val="single" w:sz="4" w:space="0" w:color="auto"/>
              <w:left w:val="nil"/>
              <w:bottom w:val="single" w:sz="12" w:space="0" w:color="auto"/>
              <w:right w:val="single" w:sz="4" w:space="0" w:color="auto"/>
            </w:tcBorders>
            <w:shd w:val="clear" w:color="auto" w:fill="E0E0E0"/>
            <w:vAlign w:val="center"/>
          </w:tcPr>
          <w:p w14:paraId="6744B0A1"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Název</w:t>
            </w:r>
          </w:p>
        </w:tc>
        <w:tc>
          <w:tcPr>
            <w:tcW w:w="745" w:type="pct"/>
            <w:tcBorders>
              <w:top w:val="single" w:sz="4" w:space="0" w:color="auto"/>
              <w:left w:val="nil"/>
              <w:bottom w:val="single" w:sz="12" w:space="0" w:color="auto"/>
              <w:right w:val="single" w:sz="4" w:space="0" w:color="auto"/>
            </w:tcBorders>
            <w:shd w:val="clear" w:color="auto" w:fill="E0E0E0"/>
            <w:vAlign w:val="center"/>
          </w:tcPr>
          <w:p w14:paraId="5139000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Definice</w:t>
            </w:r>
          </w:p>
        </w:tc>
        <w:tc>
          <w:tcPr>
            <w:tcW w:w="436" w:type="pct"/>
            <w:vMerge/>
            <w:tcBorders>
              <w:top w:val="single" w:sz="4" w:space="0" w:color="auto"/>
              <w:left w:val="nil"/>
              <w:bottom w:val="single" w:sz="12" w:space="0" w:color="auto"/>
              <w:right w:val="single" w:sz="4" w:space="0" w:color="auto"/>
            </w:tcBorders>
            <w:shd w:val="clear" w:color="auto" w:fill="E0E0E0"/>
            <w:vAlign w:val="center"/>
          </w:tcPr>
          <w:p w14:paraId="12C294CA" w14:textId="77777777" w:rsidR="0056462D" w:rsidRPr="00C358CD" w:rsidRDefault="0056462D" w:rsidP="00F504AC">
            <w:pPr>
              <w:jc w:val="center"/>
              <w:rPr>
                <w:rFonts w:ascii="Arial" w:hAnsi="Arial" w:cs="Arial"/>
                <w:sz w:val="18"/>
                <w:szCs w:val="18"/>
                <w:lang w:eastAsia="cs-CZ"/>
              </w:rPr>
            </w:pPr>
          </w:p>
        </w:tc>
        <w:tc>
          <w:tcPr>
            <w:tcW w:w="314" w:type="pct"/>
            <w:tcBorders>
              <w:top w:val="single" w:sz="4" w:space="0" w:color="auto"/>
              <w:left w:val="nil"/>
              <w:bottom w:val="single" w:sz="12" w:space="0" w:color="auto"/>
              <w:right w:val="single" w:sz="4" w:space="0" w:color="auto"/>
            </w:tcBorders>
            <w:shd w:val="clear" w:color="auto" w:fill="E0E0E0"/>
            <w:vAlign w:val="center"/>
          </w:tcPr>
          <w:p w14:paraId="4DD2BC1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Způsob</w:t>
            </w:r>
          </w:p>
        </w:tc>
        <w:tc>
          <w:tcPr>
            <w:tcW w:w="519" w:type="pct"/>
            <w:tcBorders>
              <w:top w:val="single" w:sz="4" w:space="0" w:color="auto"/>
              <w:left w:val="nil"/>
              <w:bottom w:val="single" w:sz="12" w:space="0" w:color="auto"/>
              <w:right w:val="single" w:sz="4" w:space="0" w:color="auto"/>
            </w:tcBorders>
            <w:shd w:val="clear" w:color="auto" w:fill="E0E0E0"/>
            <w:vAlign w:val="center"/>
          </w:tcPr>
          <w:p w14:paraId="288756E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Rozsah (čtvrtletí)</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6B1D1EB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584" w:type="pct"/>
            <w:vMerge/>
            <w:tcBorders>
              <w:top w:val="single" w:sz="4" w:space="0" w:color="auto"/>
              <w:left w:val="nil"/>
              <w:bottom w:val="single" w:sz="12" w:space="0" w:color="auto"/>
              <w:right w:val="single" w:sz="4" w:space="0" w:color="auto"/>
            </w:tcBorders>
            <w:shd w:val="clear" w:color="auto" w:fill="E0E0E0"/>
            <w:vAlign w:val="center"/>
          </w:tcPr>
          <w:p w14:paraId="572FA9DE" w14:textId="77777777" w:rsidR="0056462D" w:rsidRPr="00C358CD" w:rsidRDefault="0056462D" w:rsidP="00F504AC">
            <w:pPr>
              <w:jc w:val="center"/>
              <w:rPr>
                <w:rFonts w:ascii="Arial" w:hAnsi="Arial" w:cs="Arial"/>
                <w:sz w:val="18"/>
                <w:szCs w:val="18"/>
                <w:lang w:eastAsia="cs-CZ"/>
              </w:rPr>
            </w:pPr>
          </w:p>
        </w:tc>
        <w:tc>
          <w:tcPr>
            <w:tcW w:w="419" w:type="pct"/>
            <w:tcBorders>
              <w:top w:val="single" w:sz="4" w:space="0" w:color="auto"/>
              <w:left w:val="nil"/>
              <w:bottom w:val="single" w:sz="12" w:space="0" w:color="auto"/>
              <w:right w:val="single" w:sz="4" w:space="0" w:color="auto"/>
            </w:tcBorders>
            <w:shd w:val="clear" w:color="auto" w:fill="E0E0E0"/>
            <w:vAlign w:val="center"/>
          </w:tcPr>
          <w:p w14:paraId="5A9498C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Frekvence</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11B57F5B"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835" w:type="pct"/>
            <w:vMerge/>
            <w:tcBorders>
              <w:top w:val="single" w:sz="4" w:space="0" w:color="auto"/>
              <w:left w:val="nil"/>
              <w:bottom w:val="single" w:sz="12" w:space="0" w:color="auto"/>
              <w:right w:val="single" w:sz="12" w:space="0" w:color="auto"/>
            </w:tcBorders>
            <w:shd w:val="clear" w:color="auto" w:fill="E0E0E0"/>
            <w:vAlign w:val="center"/>
          </w:tcPr>
          <w:p w14:paraId="7AE38BF7" w14:textId="77777777" w:rsidR="0056462D" w:rsidRPr="00C358CD" w:rsidRDefault="0056462D" w:rsidP="00F504AC">
            <w:pPr>
              <w:jc w:val="center"/>
              <w:rPr>
                <w:rFonts w:ascii="Arial" w:hAnsi="Arial" w:cs="Arial"/>
                <w:sz w:val="18"/>
                <w:szCs w:val="18"/>
                <w:lang w:eastAsia="cs-CZ"/>
              </w:rPr>
            </w:pPr>
          </w:p>
        </w:tc>
      </w:tr>
      <w:tr w:rsidR="0056462D" w:rsidRPr="00C358CD" w14:paraId="4BC7EDC3" w14:textId="77777777" w:rsidTr="0056462D">
        <w:trPr>
          <w:cantSplit/>
          <w:jc w:val="center"/>
        </w:trPr>
        <w:tc>
          <w:tcPr>
            <w:tcW w:w="222" w:type="pct"/>
            <w:tcBorders>
              <w:top w:val="single" w:sz="12" w:space="0" w:color="auto"/>
              <w:left w:val="single" w:sz="12" w:space="0" w:color="auto"/>
              <w:bottom w:val="single" w:sz="4" w:space="0" w:color="auto"/>
              <w:right w:val="single" w:sz="4" w:space="0" w:color="auto"/>
            </w:tcBorders>
            <w:shd w:val="clear" w:color="auto" w:fill="FFFFFF"/>
          </w:tcPr>
          <w:p w14:paraId="1509DF8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w:t>
            </w:r>
          </w:p>
        </w:tc>
        <w:tc>
          <w:tcPr>
            <w:tcW w:w="562" w:type="pct"/>
            <w:tcBorders>
              <w:top w:val="single" w:sz="12" w:space="0" w:color="auto"/>
              <w:left w:val="nil"/>
              <w:bottom w:val="single" w:sz="4" w:space="0" w:color="auto"/>
              <w:right w:val="single" w:sz="4" w:space="0" w:color="auto"/>
            </w:tcBorders>
          </w:tcPr>
          <w:p w14:paraId="36D1B52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Plnění grafikonu</w:t>
            </w:r>
          </w:p>
        </w:tc>
        <w:tc>
          <w:tcPr>
            <w:tcW w:w="745" w:type="pct"/>
            <w:tcBorders>
              <w:top w:val="single" w:sz="12" w:space="0" w:color="auto"/>
              <w:left w:val="nil"/>
              <w:bottom w:val="single" w:sz="4" w:space="0" w:color="auto"/>
              <w:right w:val="single" w:sz="4" w:space="0" w:color="auto"/>
            </w:tcBorders>
          </w:tcPr>
          <w:p w14:paraId="261F9B5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grafikonem.</w:t>
            </w:r>
          </w:p>
        </w:tc>
        <w:tc>
          <w:tcPr>
            <w:tcW w:w="436" w:type="pct"/>
            <w:tcBorders>
              <w:top w:val="single" w:sz="12" w:space="0" w:color="auto"/>
              <w:left w:val="nil"/>
              <w:bottom w:val="single" w:sz="4" w:space="0" w:color="auto"/>
              <w:right w:val="single" w:sz="4" w:space="0" w:color="auto"/>
            </w:tcBorders>
            <w:shd w:val="clear" w:color="auto" w:fill="FFFFFF"/>
          </w:tcPr>
          <w:p w14:paraId="25965FD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99,90 % </w:t>
            </w:r>
          </w:p>
        </w:tc>
        <w:tc>
          <w:tcPr>
            <w:tcW w:w="314" w:type="pct"/>
            <w:tcBorders>
              <w:top w:val="single" w:sz="12" w:space="0" w:color="auto"/>
              <w:left w:val="nil"/>
              <w:bottom w:val="single" w:sz="4" w:space="0" w:color="auto"/>
              <w:right w:val="single" w:sz="4" w:space="0" w:color="auto"/>
            </w:tcBorders>
            <w:shd w:val="clear" w:color="auto" w:fill="FFFFFF"/>
          </w:tcPr>
          <w:p w14:paraId="14E6DCA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12" w:space="0" w:color="auto"/>
              <w:left w:val="nil"/>
              <w:bottom w:val="single" w:sz="4" w:space="0" w:color="auto"/>
              <w:right w:val="single" w:sz="4" w:space="0" w:color="auto"/>
            </w:tcBorders>
            <w:shd w:val="clear" w:color="auto" w:fill="FFFFFF"/>
          </w:tcPr>
          <w:p w14:paraId="77AA97B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12" w:space="0" w:color="auto"/>
              <w:left w:val="nil"/>
              <w:bottom w:val="single" w:sz="4" w:space="0" w:color="auto"/>
              <w:right w:val="single" w:sz="4" w:space="0" w:color="auto"/>
            </w:tcBorders>
            <w:shd w:val="clear" w:color="auto" w:fill="FFFFFF"/>
          </w:tcPr>
          <w:p w14:paraId="668B9DD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12" w:space="0" w:color="auto"/>
              <w:left w:val="nil"/>
              <w:bottom w:val="single" w:sz="4" w:space="0" w:color="auto"/>
              <w:right w:val="single" w:sz="4" w:space="0" w:color="auto"/>
            </w:tcBorders>
            <w:shd w:val="clear" w:color="auto" w:fill="FFFFFF"/>
          </w:tcPr>
          <w:p w14:paraId="1533819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Neprovedení spoje nebo jeho části, plnění standardu 99,80</w:t>
            </w:r>
            <w:r>
              <w:rPr>
                <w:rFonts w:ascii="Arial" w:hAnsi="Arial" w:cs="Arial"/>
                <w:sz w:val="18"/>
                <w:szCs w:val="18"/>
                <w:lang w:eastAsia="cs-CZ"/>
              </w:rPr>
              <w:t> </w:t>
            </w:r>
            <w:r w:rsidRPr="00C358CD">
              <w:rPr>
                <w:rFonts w:ascii="Arial" w:hAnsi="Arial" w:cs="Arial"/>
                <w:sz w:val="18"/>
                <w:szCs w:val="18"/>
                <w:lang w:eastAsia="cs-CZ"/>
              </w:rPr>
              <w:t>% a níže.</w:t>
            </w:r>
          </w:p>
        </w:tc>
        <w:tc>
          <w:tcPr>
            <w:tcW w:w="419" w:type="pct"/>
            <w:tcBorders>
              <w:top w:val="single" w:sz="12" w:space="0" w:color="auto"/>
              <w:left w:val="nil"/>
              <w:bottom w:val="single" w:sz="4" w:space="0" w:color="auto"/>
              <w:right w:val="single" w:sz="4" w:space="0" w:color="auto"/>
            </w:tcBorders>
            <w:shd w:val="clear" w:color="auto" w:fill="FFFFFF"/>
          </w:tcPr>
          <w:p w14:paraId="73FF96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12" w:space="0" w:color="auto"/>
              <w:left w:val="nil"/>
              <w:bottom w:val="single" w:sz="4" w:space="0" w:color="auto"/>
              <w:right w:val="single" w:sz="4" w:space="0" w:color="auto"/>
            </w:tcBorders>
            <w:shd w:val="clear" w:color="auto" w:fill="FFFFFF"/>
          </w:tcPr>
          <w:p w14:paraId="2F3A0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12" w:space="0" w:color="auto"/>
              <w:left w:val="nil"/>
              <w:bottom w:val="single" w:sz="4" w:space="0" w:color="auto"/>
              <w:right w:val="single" w:sz="12" w:space="0" w:color="auto"/>
            </w:tcBorders>
            <w:shd w:val="clear" w:color="auto" w:fill="FFFFFF"/>
          </w:tcPr>
          <w:p w14:paraId="6115083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zaviněných a nezaviněných prostojů (hlášení dopravce do 9:00 následujícího dne)</w:t>
            </w:r>
          </w:p>
          <w:p w14:paraId="7EE81BA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297A16C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podíl provedených linkových km z</w:t>
            </w:r>
            <w:r>
              <w:rPr>
                <w:rFonts w:ascii="Arial" w:hAnsi="Arial" w:cs="Arial"/>
                <w:sz w:val="18"/>
                <w:szCs w:val="18"/>
                <w:lang w:eastAsia="cs-CZ"/>
              </w:rPr>
              <w:t> </w:t>
            </w:r>
            <w:r w:rsidRPr="00C358CD">
              <w:rPr>
                <w:rFonts w:ascii="Arial" w:hAnsi="Arial" w:cs="Arial"/>
                <w:sz w:val="18"/>
                <w:szCs w:val="18"/>
                <w:lang w:eastAsia="cs-CZ"/>
              </w:rPr>
              <w:t>počtu plánovaných linkových km na městských a příměstských linkách (rozděleno na plnění skutečné a plnění ovlivnitelné dopravcem)</w:t>
            </w:r>
          </w:p>
        </w:tc>
      </w:tr>
      <w:tr w:rsidR="0056462D" w:rsidRPr="00C358CD" w14:paraId="021FD51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FF9312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B2</w:t>
            </w:r>
          </w:p>
        </w:tc>
        <w:tc>
          <w:tcPr>
            <w:tcW w:w="562" w:type="pct"/>
            <w:tcBorders>
              <w:top w:val="nil"/>
              <w:left w:val="nil"/>
              <w:bottom w:val="single" w:sz="4" w:space="0" w:color="auto"/>
              <w:right w:val="single" w:sz="4" w:space="0" w:color="auto"/>
            </w:tcBorders>
            <w:shd w:val="clear" w:color="auto" w:fill="FFFFFF"/>
          </w:tcPr>
          <w:p w14:paraId="25DF5A7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Dodržení kapacity vozidla</w:t>
            </w:r>
          </w:p>
        </w:tc>
        <w:tc>
          <w:tcPr>
            <w:tcW w:w="745" w:type="pct"/>
            <w:tcBorders>
              <w:top w:val="nil"/>
              <w:left w:val="nil"/>
              <w:bottom w:val="single" w:sz="4" w:space="0" w:color="auto"/>
              <w:right w:val="single" w:sz="4" w:space="0" w:color="auto"/>
            </w:tcBorders>
            <w:shd w:val="clear" w:color="auto" w:fill="FFFFFF"/>
          </w:tcPr>
          <w:p w14:paraId="049D808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 je zajišťován po celou dobu a v celé délce vozidlem předepsané nebo vyšší kapacity.</w:t>
            </w:r>
          </w:p>
        </w:tc>
        <w:tc>
          <w:tcPr>
            <w:tcW w:w="436" w:type="pct"/>
            <w:tcBorders>
              <w:top w:val="nil"/>
              <w:left w:val="nil"/>
              <w:bottom w:val="single" w:sz="4" w:space="0" w:color="auto"/>
              <w:right w:val="single" w:sz="4" w:space="0" w:color="auto"/>
            </w:tcBorders>
            <w:shd w:val="clear" w:color="auto" w:fill="FFFFFF"/>
          </w:tcPr>
          <w:p w14:paraId="2957E4C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 xml:space="preserve">0 % </w:t>
            </w:r>
          </w:p>
        </w:tc>
        <w:tc>
          <w:tcPr>
            <w:tcW w:w="314" w:type="pct"/>
            <w:tcBorders>
              <w:top w:val="nil"/>
              <w:left w:val="nil"/>
              <w:bottom w:val="single" w:sz="4" w:space="0" w:color="auto"/>
              <w:right w:val="single" w:sz="4" w:space="0" w:color="auto"/>
            </w:tcBorders>
            <w:shd w:val="clear" w:color="auto" w:fill="FFFFFF"/>
          </w:tcPr>
          <w:p w14:paraId="2BF163B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nil"/>
              <w:left w:val="nil"/>
              <w:bottom w:val="single" w:sz="4" w:space="0" w:color="auto"/>
              <w:right w:val="single" w:sz="4" w:space="0" w:color="auto"/>
            </w:tcBorders>
            <w:shd w:val="clear" w:color="auto" w:fill="FFFFFF"/>
          </w:tcPr>
          <w:p w14:paraId="668A414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0F6778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6A53C41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Snížení kapacity spoje oproti </w:t>
            </w:r>
            <w:r>
              <w:rPr>
                <w:rFonts w:ascii="Arial" w:hAnsi="Arial" w:cs="Arial"/>
                <w:sz w:val="18"/>
                <w:szCs w:val="18"/>
              </w:rPr>
              <w:t>plánu</w:t>
            </w:r>
            <w:r w:rsidRPr="00C358CD">
              <w:rPr>
                <w:rFonts w:ascii="Arial" w:hAnsi="Arial" w:cs="Arial"/>
                <w:sz w:val="18"/>
                <w:szCs w:val="18"/>
              </w:rPr>
              <w:t xml:space="preserve"> nebo dopravnímu opatření.</w:t>
            </w:r>
          </w:p>
        </w:tc>
        <w:tc>
          <w:tcPr>
            <w:tcW w:w="419" w:type="pct"/>
            <w:tcBorders>
              <w:top w:val="nil"/>
              <w:left w:val="nil"/>
              <w:bottom w:val="single" w:sz="4" w:space="0" w:color="auto"/>
              <w:right w:val="single" w:sz="4" w:space="0" w:color="auto"/>
            </w:tcBorders>
            <w:shd w:val="clear" w:color="auto" w:fill="FFFFFF"/>
          </w:tcPr>
          <w:p w14:paraId="2A95941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75F475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2D40C0A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kapacity (hlášení dopravce do 9:00 následujícího dne)</w:t>
            </w:r>
          </w:p>
          <w:p w14:paraId="282B9DA9" w14:textId="77777777" w:rsidR="0056462D" w:rsidRPr="00C358CD" w:rsidRDefault="0056462D" w:rsidP="00F504AC">
            <w:pPr>
              <w:pStyle w:val="Zkladntext2"/>
              <w:rPr>
                <w:szCs w:val="18"/>
                <w:lang w:eastAsia="cs-CZ"/>
              </w:rPr>
            </w:pPr>
            <w:r w:rsidRPr="00C358CD">
              <w:rPr>
                <w:szCs w:val="18"/>
                <w:lang w:eastAsia="cs-CZ"/>
              </w:rPr>
              <w:t>- namátkové měření při kontrolní činnosti</w:t>
            </w:r>
          </w:p>
          <w:p w14:paraId="2C4C31D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 (</w:t>
            </w:r>
            <w:r>
              <w:rPr>
                <w:rFonts w:ascii="Arial" w:hAnsi="Arial" w:cs="Arial"/>
                <w:sz w:val="18"/>
                <w:szCs w:val="18"/>
                <w:lang w:eastAsia="cs-CZ"/>
              </w:rPr>
              <w:t>Mn, Md, Md+, Sd, Sd+, Kb, Kb+</w:t>
            </w:r>
            <w:r w:rsidRPr="00C358CD">
              <w:rPr>
                <w:rFonts w:ascii="Arial" w:hAnsi="Arial" w:cs="Arial"/>
                <w:sz w:val="18"/>
                <w:szCs w:val="18"/>
                <w:lang w:eastAsia="cs-CZ"/>
              </w:rPr>
              <w:t>)</w:t>
            </w:r>
          </w:p>
        </w:tc>
      </w:tr>
      <w:tr w:rsidR="0056462D" w:rsidRPr="00C358CD" w14:paraId="4BD3C4F3"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A3F06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B4</w:t>
            </w:r>
          </w:p>
        </w:tc>
        <w:tc>
          <w:tcPr>
            <w:tcW w:w="562" w:type="pct"/>
            <w:tcBorders>
              <w:top w:val="single" w:sz="4" w:space="0" w:color="auto"/>
              <w:left w:val="nil"/>
              <w:bottom w:val="single" w:sz="4" w:space="0" w:color="auto"/>
              <w:right w:val="single" w:sz="4" w:space="0" w:color="auto"/>
            </w:tcBorders>
            <w:shd w:val="clear" w:color="auto" w:fill="FFFFFF"/>
          </w:tcPr>
          <w:p w14:paraId="7EE6AEC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Garance bezbariérových spojů</w:t>
            </w:r>
          </w:p>
        </w:tc>
        <w:tc>
          <w:tcPr>
            <w:tcW w:w="745" w:type="pct"/>
            <w:tcBorders>
              <w:top w:val="single" w:sz="4" w:space="0" w:color="auto"/>
              <w:left w:val="nil"/>
              <w:bottom w:val="single" w:sz="4" w:space="0" w:color="auto"/>
              <w:right w:val="single" w:sz="4" w:space="0" w:color="auto"/>
            </w:tcBorders>
          </w:tcPr>
          <w:p w14:paraId="72CD2DE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Spoje, vyznačené v jízdním řádu mezinárodním symbolem pro přepravu osob na vozíku pro invalidy (garantované spoje), jsou zajištěny po celou dobu a v celé délce bezbariérově přístupným vozidlem.</w:t>
            </w:r>
          </w:p>
        </w:tc>
        <w:tc>
          <w:tcPr>
            <w:tcW w:w="436" w:type="pct"/>
            <w:tcBorders>
              <w:top w:val="single" w:sz="4" w:space="0" w:color="auto"/>
              <w:left w:val="single" w:sz="4" w:space="0" w:color="auto"/>
              <w:bottom w:val="single" w:sz="4" w:space="0" w:color="auto"/>
              <w:right w:val="single" w:sz="4" w:space="0" w:color="auto"/>
            </w:tcBorders>
            <w:shd w:val="clear" w:color="auto" w:fill="FFFFFF"/>
          </w:tcPr>
          <w:p w14:paraId="4467477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0 %</w:t>
            </w:r>
          </w:p>
        </w:tc>
        <w:tc>
          <w:tcPr>
            <w:tcW w:w="314" w:type="pct"/>
            <w:tcBorders>
              <w:top w:val="single" w:sz="4" w:space="0" w:color="auto"/>
              <w:left w:val="nil"/>
              <w:bottom w:val="single" w:sz="4" w:space="0" w:color="auto"/>
              <w:right w:val="single" w:sz="4" w:space="0" w:color="auto"/>
            </w:tcBorders>
            <w:shd w:val="clear" w:color="auto" w:fill="FFFFFF"/>
          </w:tcPr>
          <w:p w14:paraId="492CA75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11DC1E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4" w:space="0" w:color="auto"/>
              <w:left w:val="nil"/>
              <w:bottom w:val="single" w:sz="4" w:space="0" w:color="auto"/>
              <w:right w:val="single" w:sz="4" w:space="0" w:color="auto"/>
            </w:tcBorders>
            <w:shd w:val="clear" w:color="auto" w:fill="FFFFFF"/>
          </w:tcPr>
          <w:p w14:paraId="7DA38A7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0603B3C7" w14:textId="77777777" w:rsidR="0056462D" w:rsidRPr="00C358CD" w:rsidRDefault="0056462D" w:rsidP="00F504AC">
            <w:pPr>
              <w:rPr>
                <w:rFonts w:ascii="Arial" w:hAnsi="Arial" w:cs="Arial"/>
                <w:sz w:val="18"/>
                <w:szCs w:val="18"/>
              </w:rPr>
            </w:pPr>
            <w:r w:rsidRPr="00C358CD">
              <w:rPr>
                <w:rFonts w:ascii="Arial" w:hAnsi="Arial" w:cs="Arial"/>
                <w:sz w:val="18"/>
                <w:szCs w:val="18"/>
              </w:rPr>
              <w:t xml:space="preserve">- nedodržení garance bezbariérových spojů </w:t>
            </w:r>
          </w:p>
          <w:p w14:paraId="571483C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na spoj je vypraveno vozidlo s nefunkční nájezdovou plošinou</w:t>
            </w:r>
          </w:p>
        </w:tc>
        <w:tc>
          <w:tcPr>
            <w:tcW w:w="419" w:type="pct"/>
            <w:tcBorders>
              <w:top w:val="single" w:sz="4" w:space="0" w:color="auto"/>
              <w:left w:val="nil"/>
              <w:bottom w:val="single" w:sz="4" w:space="0" w:color="auto"/>
              <w:right w:val="single" w:sz="4" w:space="0" w:color="auto"/>
            </w:tcBorders>
            <w:shd w:val="clear" w:color="auto" w:fill="FFFFFF"/>
          </w:tcPr>
          <w:p w14:paraId="491042C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FDDE1A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shd w:val="clear" w:color="auto" w:fill="FFFFFF"/>
          </w:tcPr>
          <w:p w14:paraId="4E274B1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(hlášení dopravce do 9:00 následujícího dne)</w:t>
            </w:r>
          </w:p>
          <w:p w14:paraId="54798A4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55B9969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w:t>
            </w:r>
          </w:p>
        </w:tc>
      </w:tr>
      <w:tr w:rsidR="0056462D" w:rsidRPr="00C358CD" w14:paraId="6BBB5077"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63775C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B5</w:t>
            </w:r>
          </w:p>
        </w:tc>
        <w:tc>
          <w:tcPr>
            <w:tcW w:w="562" w:type="pct"/>
            <w:tcBorders>
              <w:top w:val="single" w:sz="4" w:space="0" w:color="auto"/>
              <w:left w:val="nil"/>
              <w:bottom w:val="single" w:sz="4" w:space="0" w:color="auto"/>
              <w:right w:val="single" w:sz="4" w:space="0" w:color="auto"/>
            </w:tcBorders>
            <w:shd w:val="clear" w:color="auto" w:fill="FFFFFF"/>
          </w:tcPr>
          <w:p w14:paraId="68AECC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Obsloužení zastávek</w:t>
            </w:r>
          </w:p>
        </w:tc>
        <w:tc>
          <w:tcPr>
            <w:tcW w:w="745" w:type="pct"/>
            <w:tcBorders>
              <w:top w:val="single" w:sz="4" w:space="0" w:color="auto"/>
              <w:left w:val="nil"/>
              <w:bottom w:val="single" w:sz="4" w:space="0" w:color="auto"/>
              <w:right w:val="single" w:sz="4" w:space="0" w:color="auto"/>
            </w:tcBorders>
          </w:tcPr>
          <w:p w14:paraId="14EB2FD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Vozidlo obsluhuje zastávky určené pro daný spoj. Cestujícím je umožněn (časově i místně) bezproblémový výstup / nástup, pokud to provozní situace umožňuje</w:t>
            </w:r>
            <w:r>
              <w:rPr>
                <w:rFonts w:ascii="Arial" w:hAnsi="Arial" w:cs="Arial"/>
                <w:sz w:val="18"/>
                <w:szCs w:val="18"/>
                <w:lang w:eastAsia="cs-CZ"/>
              </w:rPr>
              <w:t>,</w:t>
            </w:r>
            <w:r w:rsidRPr="00C358CD">
              <w:rPr>
                <w:rFonts w:ascii="Arial" w:hAnsi="Arial" w:cs="Arial"/>
                <w:sz w:val="18"/>
                <w:szCs w:val="18"/>
                <w:lang w:eastAsia="cs-CZ"/>
              </w:rPr>
              <w:t xml:space="preserve"> a to včetně osob s omezenou schopností pohybu a orientace. V zastávkách na znamení </w:t>
            </w:r>
            <w:r w:rsidRPr="00C358CD">
              <w:rPr>
                <w:rFonts w:ascii="Arial" w:hAnsi="Arial" w:cs="Arial"/>
                <w:sz w:val="18"/>
                <w:szCs w:val="18"/>
              </w:rPr>
              <w:t>zajistí dopravce zastavení vozidla, nachází</w:t>
            </w:r>
            <w:r>
              <w:rPr>
                <w:rFonts w:ascii="Arial" w:hAnsi="Arial" w:cs="Arial"/>
                <w:sz w:val="18"/>
                <w:szCs w:val="18"/>
              </w:rPr>
              <w:noBreakHyphen/>
            </w:r>
            <w:r w:rsidRPr="00C358CD">
              <w:rPr>
                <w:rFonts w:ascii="Arial" w:hAnsi="Arial" w:cs="Arial"/>
                <w:sz w:val="18"/>
                <w:szCs w:val="18"/>
              </w:rPr>
              <w:t xml:space="preserve">li se viditelně </w:t>
            </w:r>
            <w:r>
              <w:rPr>
                <w:rFonts w:ascii="Arial" w:hAnsi="Arial" w:cs="Arial"/>
                <w:sz w:val="18"/>
                <w:szCs w:val="18"/>
              </w:rPr>
              <w:br/>
            </w:r>
            <w:r w:rsidRPr="00C358CD">
              <w:rPr>
                <w:rFonts w:ascii="Arial" w:hAnsi="Arial" w:cs="Arial"/>
                <w:sz w:val="18"/>
                <w:szCs w:val="18"/>
              </w:rPr>
              <w:t>v prostoru zastávky jedna nebo více osob nebo zastavilo</w:t>
            </w:r>
            <w:r>
              <w:rPr>
                <w:rFonts w:ascii="Arial" w:hAnsi="Arial" w:cs="Arial"/>
                <w:sz w:val="18"/>
                <w:szCs w:val="18"/>
              </w:rPr>
              <w:noBreakHyphen/>
            </w:r>
            <w:r w:rsidRPr="00C358CD">
              <w:rPr>
                <w:rFonts w:ascii="Arial" w:hAnsi="Arial" w:cs="Arial"/>
                <w:sz w:val="18"/>
                <w:szCs w:val="18"/>
              </w:rPr>
              <w:t xml:space="preserve">li již </w:t>
            </w:r>
            <w:r>
              <w:rPr>
                <w:rFonts w:ascii="Arial" w:hAnsi="Arial" w:cs="Arial"/>
                <w:sz w:val="18"/>
                <w:szCs w:val="18"/>
              </w:rPr>
              <w:br/>
            </w:r>
            <w:r w:rsidRPr="00C358CD">
              <w:rPr>
                <w:rFonts w:ascii="Arial" w:hAnsi="Arial" w:cs="Arial"/>
                <w:sz w:val="18"/>
                <w:szCs w:val="18"/>
              </w:rPr>
              <w:t>v prostoru zastávky jiné vozidlo nebo použije-li cestující ve vozidle vnitřní signalizaci nebo nejsou-li ve vozidle hlášeny zastávky.</w:t>
            </w:r>
          </w:p>
        </w:tc>
        <w:tc>
          <w:tcPr>
            <w:tcW w:w="436" w:type="pct"/>
            <w:tcBorders>
              <w:top w:val="single" w:sz="4" w:space="0" w:color="auto"/>
              <w:left w:val="nil"/>
              <w:bottom w:val="single" w:sz="4" w:space="0" w:color="auto"/>
              <w:right w:val="single" w:sz="4" w:space="0" w:color="auto"/>
            </w:tcBorders>
            <w:shd w:val="clear" w:color="auto" w:fill="FFFFFF"/>
          </w:tcPr>
          <w:p w14:paraId="1D964DE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2A375CC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28EE16A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50E8DE6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10A859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2574CB90"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vynechání a neobsloužení zastávky</w:t>
            </w:r>
          </w:p>
          <w:p w14:paraId="0CB208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bezdůvodné sjetí z trasy či neodbavení cestujících</w:t>
            </w:r>
          </w:p>
        </w:tc>
        <w:tc>
          <w:tcPr>
            <w:tcW w:w="419" w:type="pct"/>
            <w:tcBorders>
              <w:top w:val="single" w:sz="4" w:space="0" w:color="auto"/>
              <w:left w:val="nil"/>
              <w:bottom w:val="single" w:sz="4" w:space="0" w:color="auto"/>
              <w:right w:val="single" w:sz="4" w:space="0" w:color="auto"/>
            </w:tcBorders>
            <w:shd w:val="clear" w:color="auto" w:fill="FFFFFF"/>
          </w:tcPr>
          <w:p w14:paraId="250041F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15EEF0DB"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0A9AB26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neobsloužených zastávek z celkového počtu provedených kontrol</w:t>
            </w:r>
          </w:p>
        </w:tc>
      </w:tr>
      <w:tr w:rsidR="0056462D" w:rsidRPr="00C358CD" w14:paraId="3E3A221A"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0C0ADBC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B7</w:t>
            </w:r>
          </w:p>
        </w:tc>
        <w:tc>
          <w:tcPr>
            <w:tcW w:w="562" w:type="pct"/>
            <w:tcBorders>
              <w:top w:val="single" w:sz="4" w:space="0" w:color="auto"/>
              <w:left w:val="nil"/>
              <w:bottom w:val="single" w:sz="4" w:space="0" w:color="auto"/>
              <w:right w:val="single" w:sz="4" w:space="0" w:color="auto"/>
            </w:tcBorders>
            <w:shd w:val="clear" w:color="auto" w:fill="FFFFFF"/>
          </w:tcPr>
          <w:p w14:paraId="179DD5D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Prodej jízdenek</w:t>
            </w:r>
          </w:p>
        </w:tc>
        <w:tc>
          <w:tcPr>
            <w:tcW w:w="745" w:type="pct"/>
            <w:tcBorders>
              <w:top w:val="single" w:sz="4" w:space="0" w:color="auto"/>
              <w:left w:val="nil"/>
              <w:bottom w:val="single" w:sz="4" w:space="0" w:color="auto"/>
              <w:right w:val="single" w:sz="4" w:space="0" w:color="auto"/>
            </w:tcBorders>
          </w:tcPr>
          <w:p w14:paraId="1D2107E0" w14:textId="77777777" w:rsidR="0056462D" w:rsidRPr="00C358CD" w:rsidRDefault="0056462D" w:rsidP="00F504AC">
            <w:pPr>
              <w:rPr>
                <w:rFonts w:ascii="Arial" w:hAnsi="Arial" w:cs="Arial"/>
                <w:sz w:val="18"/>
                <w:szCs w:val="18"/>
                <w:lang w:eastAsia="cs-CZ"/>
              </w:rPr>
            </w:pPr>
            <w:r>
              <w:rPr>
                <w:rFonts w:ascii="Arial" w:hAnsi="Arial" w:cs="Arial"/>
                <w:sz w:val="18"/>
                <w:szCs w:val="18"/>
              </w:rPr>
              <w:t>Na území Středočeského kraje a Prahy ř</w:t>
            </w:r>
            <w:r w:rsidRPr="00C358CD">
              <w:rPr>
                <w:rFonts w:ascii="Arial" w:hAnsi="Arial" w:cs="Arial"/>
                <w:sz w:val="18"/>
                <w:szCs w:val="18"/>
              </w:rPr>
              <w:t>idič prodává jízdenky v souladu se SPP PID a Tarifem PID. Platné jízdenky vydává jako protihodnotu k předané hotovosti cestujícími (přiměřená hotovost ve smyslu SPP PID). Řidič také důsledně kontroluje tarifní kázeň cestujících (platnost předložených jízdních dokladů).</w:t>
            </w:r>
          </w:p>
        </w:tc>
        <w:tc>
          <w:tcPr>
            <w:tcW w:w="436" w:type="pct"/>
            <w:tcBorders>
              <w:top w:val="single" w:sz="4" w:space="0" w:color="auto"/>
              <w:left w:val="nil"/>
              <w:bottom w:val="single" w:sz="4" w:space="0" w:color="auto"/>
              <w:right w:val="single" w:sz="4" w:space="0" w:color="auto"/>
            </w:tcBorders>
            <w:shd w:val="clear" w:color="auto" w:fill="FFFFFF"/>
          </w:tcPr>
          <w:p w14:paraId="1737D86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5475612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61BD8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55051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55659DB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36614529" w14:textId="77777777" w:rsidR="0056462D" w:rsidRPr="00C358CD" w:rsidRDefault="0056462D" w:rsidP="00F504AC">
            <w:pPr>
              <w:pStyle w:val="Zkladntext2"/>
              <w:rPr>
                <w:szCs w:val="18"/>
              </w:rPr>
            </w:pPr>
            <w:r w:rsidRPr="00C358CD">
              <w:rPr>
                <w:szCs w:val="18"/>
              </w:rPr>
              <w:t>- nevydání jízdenky při převzetí hotovosti</w:t>
            </w:r>
          </w:p>
          <w:p w14:paraId="4CA70624" w14:textId="77777777" w:rsidR="0056462D" w:rsidRPr="00C358CD" w:rsidRDefault="0056462D" w:rsidP="00F504AC">
            <w:pPr>
              <w:pStyle w:val="Zkladntext2"/>
              <w:rPr>
                <w:szCs w:val="18"/>
              </w:rPr>
            </w:pPr>
            <w:r w:rsidRPr="00C358CD">
              <w:rPr>
                <w:szCs w:val="18"/>
              </w:rPr>
              <w:t>- vydání neplatné jízdenky</w:t>
            </w:r>
          </w:p>
          <w:p w14:paraId="3EA381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stanovená kontrola jízdních dokladů není prováděna</w:t>
            </w:r>
          </w:p>
        </w:tc>
        <w:tc>
          <w:tcPr>
            <w:tcW w:w="419" w:type="pct"/>
            <w:tcBorders>
              <w:top w:val="single" w:sz="4" w:space="0" w:color="auto"/>
              <w:left w:val="nil"/>
              <w:bottom w:val="single" w:sz="4" w:space="0" w:color="auto"/>
              <w:right w:val="single" w:sz="4" w:space="0" w:color="auto"/>
            </w:tcBorders>
            <w:shd w:val="clear" w:color="auto" w:fill="FFFFFF"/>
          </w:tcPr>
          <w:p w14:paraId="21ACC17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7B87505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1211BF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z celkového počtu provedených kontrol</w:t>
            </w:r>
          </w:p>
        </w:tc>
      </w:tr>
      <w:tr w:rsidR="0056462D" w:rsidRPr="00C358CD" w14:paraId="2A25D80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73B1DB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B8</w:t>
            </w:r>
          </w:p>
        </w:tc>
        <w:tc>
          <w:tcPr>
            <w:tcW w:w="562" w:type="pct"/>
            <w:tcBorders>
              <w:top w:val="nil"/>
              <w:left w:val="nil"/>
              <w:bottom w:val="single" w:sz="4" w:space="0" w:color="auto"/>
              <w:right w:val="single" w:sz="4" w:space="0" w:color="auto"/>
            </w:tcBorders>
          </w:tcPr>
          <w:p w14:paraId="11EF6F9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Funkčnost odbavovacího zařízení</w:t>
            </w:r>
          </w:p>
        </w:tc>
        <w:tc>
          <w:tcPr>
            <w:tcW w:w="745" w:type="pct"/>
            <w:tcBorders>
              <w:top w:val="nil"/>
              <w:left w:val="nil"/>
              <w:bottom w:val="single" w:sz="4" w:space="0" w:color="auto"/>
              <w:right w:val="single" w:sz="4" w:space="0" w:color="auto"/>
            </w:tcBorders>
          </w:tcPr>
          <w:p w14:paraId="2997B3BE" w14:textId="77777777" w:rsidR="0056462D" w:rsidRPr="00C358CD" w:rsidRDefault="0056462D" w:rsidP="00F504AC">
            <w:pPr>
              <w:rPr>
                <w:rFonts w:ascii="Arial" w:hAnsi="Arial" w:cs="Arial"/>
                <w:sz w:val="18"/>
                <w:szCs w:val="18"/>
              </w:rPr>
            </w:pPr>
            <w:r w:rsidRPr="00C358CD">
              <w:rPr>
                <w:rFonts w:ascii="Arial" w:hAnsi="Arial" w:cs="Arial"/>
                <w:sz w:val="18"/>
                <w:szCs w:val="18"/>
              </w:rPr>
              <w:t>Odbavovací zařízení ve vozidle (pokladna, označovače) je plně funkční. V odbavovacím zařízení je použito správných náležitostí (papír, páska).</w:t>
            </w:r>
          </w:p>
        </w:tc>
        <w:tc>
          <w:tcPr>
            <w:tcW w:w="436" w:type="pct"/>
            <w:tcBorders>
              <w:top w:val="nil"/>
              <w:left w:val="nil"/>
              <w:bottom w:val="single" w:sz="4" w:space="0" w:color="auto"/>
              <w:right w:val="single" w:sz="4" w:space="0" w:color="auto"/>
            </w:tcBorders>
            <w:shd w:val="clear" w:color="auto" w:fill="FFFFFF"/>
          </w:tcPr>
          <w:p w14:paraId="3BD73DFD" w14:textId="77777777" w:rsidR="0056462D" w:rsidRPr="00C358CD" w:rsidRDefault="0056462D" w:rsidP="00F504AC">
            <w:pPr>
              <w:jc w:val="center"/>
              <w:rPr>
                <w:rFonts w:ascii="Arial" w:hAnsi="Arial" w:cs="Arial"/>
                <w:sz w:val="18"/>
                <w:szCs w:val="18"/>
              </w:rPr>
            </w:pPr>
            <w:r w:rsidRPr="00C358CD">
              <w:rPr>
                <w:rFonts w:ascii="Arial" w:hAnsi="Arial" w:cs="Arial"/>
                <w:sz w:val="18"/>
                <w:szCs w:val="18"/>
              </w:rPr>
              <w:t>95 %</w:t>
            </w:r>
          </w:p>
        </w:tc>
        <w:tc>
          <w:tcPr>
            <w:tcW w:w="314" w:type="pct"/>
            <w:tcBorders>
              <w:top w:val="nil"/>
              <w:left w:val="nil"/>
              <w:bottom w:val="single" w:sz="4" w:space="0" w:color="auto"/>
              <w:right w:val="single" w:sz="4" w:space="0" w:color="auto"/>
            </w:tcBorders>
            <w:shd w:val="clear" w:color="auto" w:fill="FFFFFF"/>
          </w:tcPr>
          <w:p w14:paraId="4B71F5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DD3651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1D9197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60B3A1D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66553968" w14:textId="77777777" w:rsidR="0056462D" w:rsidRPr="00C358CD" w:rsidRDefault="0056462D" w:rsidP="00F504AC">
            <w:pPr>
              <w:pStyle w:val="Zkladntext2"/>
              <w:rPr>
                <w:szCs w:val="18"/>
              </w:rPr>
            </w:pPr>
            <w:r w:rsidRPr="00C358CD">
              <w:rPr>
                <w:szCs w:val="18"/>
              </w:rPr>
              <w:t xml:space="preserve">- nefunkční odbavovací zařízení nebo jeho část (řidičem nenahlášené či po uplynutí doby od nahlášení řidičem do včasné výměny vozidla – </w:t>
            </w:r>
            <w:r>
              <w:rPr>
                <w:szCs w:val="18"/>
              </w:rPr>
              <w:t>9</w:t>
            </w:r>
            <w:r w:rsidRPr="00C358CD">
              <w:rPr>
                <w:szCs w:val="18"/>
              </w:rPr>
              <w:t>0 min)</w:t>
            </w:r>
          </w:p>
          <w:p w14:paraId="6E88255E" w14:textId="77777777" w:rsidR="0056462D" w:rsidRPr="00C358CD" w:rsidRDefault="0056462D" w:rsidP="00F504AC">
            <w:pPr>
              <w:pStyle w:val="Zkladntext2"/>
              <w:rPr>
                <w:szCs w:val="18"/>
              </w:rPr>
            </w:pPr>
            <w:r w:rsidRPr="00C358CD">
              <w:rPr>
                <w:szCs w:val="18"/>
              </w:rPr>
              <w:t>- chyb</w:t>
            </w:r>
            <w:r>
              <w:rPr>
                <w:szCs w:val="18"/>
              </w:rPr>
              <w:t>ně fungující označovače mající v</w:t>
            </w:r>
            <w:r w:rsidRPr="00C358CD">
              <w:rPr>
                <w:szCs w:val="18"/>
              </w:rPr>
              <w:t xml:space="preserve">liv na </w:t>
            </w:r>
            <w:r>
              <w:rPr>
                <w:szCs w:val="18"/>
              </w:rPr>
              <w:t xml:space="preserve">posouzení </w:t>
            </w:r>
            <w:r w:rsidRPr="00C358CD">
              <w:rPr>
                <w:szCs w:val="18"/>
              </w:rPr>
              <w:t>platnost</w:t>
            </w:r>
            <w:r>
              <w:rPr>
                <w:szCs w:val="18"/>
              </w:rPr>
              <w:t>i</w:t>
            </w:r>
            <w:r w:rsidRPr="00C358CD">
              <w:rPr>
                <w:szCs w:val="18"/>
              </w:rPr>
              <w:t xml:space="preserve"> označené jízdenky</w:t>
            </w:r>
          </w:p>
          <w:p w14:paraId="780E7823" w14:textId="77777777" w:rsidR="0056462D" w:rsidRPr="00C358CD" w:rsidRDefault="0056462D" w:rsidP="00F504AC">
            <w:pPr>
              <w:pStyle w:val="Zkladntext2"/>
              <w:rPr>
                <w:szCs w:val="18"/>
              </w:rPr>
            </w:pPr>
            <w:r w:rsidRPr="00C358CD">
              <w:rPr>
                <w:szCs w:val="18"/>
              </w:rPr>
              <w:t>- více než 50 % nefunkčních označovačů</w:t>
            </w:r>
          </w:p>
          <w:p w14:paraId="5E23D39E" w14:textId="77777777" w:rsidR="0056462D" w:rsidRPr="00C358CD" w:rsidRDefault="0056462D" w:rsidP="00F504AC">
            <w:pPr>
              <w:pStyle w:val="Zkladntext2"/>
              <w:rPr>
                <w:szCs w:val="18"/>
              </w:rPr>
            </w:pPr>
            <w:r w:rsidRPr="00C358CD">
              <w:rPr>
                <w:szCs w:val="18"/>
              </w:rPr>
              <w:t>- použití nesprávné barvy pásky v označovači</w:t>
            </w:r>
          </w:p>
          <w:p w14:paraId="1F7A4CCF" w14:textId="77777777" w:rsidR="0056462D" w:rsidRPr="00C358CD" w:rsidRDefault="0056462D" w:rsidP="00F504AC">
            <w:pPr>
              <w:pStyle w:val="Zkladntext2"/>
              <w:rPr>
                <w:szCs w:val="18"/>
              </w:rPr>
            </w:pPr>
            <w:r w:rsidRPr="00C358CD">
              <w:rPr>
                <w:szCs w:val="18"/>
              </w:rPr>
              <w:t>- použití neschváleného papí</w:t>
            </w:r>
            <w:r>
              <w:rPr>
                <w:szCs w:val="18"/>
              </w:rPr>
              <w:t>ru v zařízení na výdej jízdenek</w:t>
            </w:r>
          </w:p>
        </w:tc>
        <w:tc>
          <w:tcPr>
            <w:tcW w:w="419" w:type="pct"/>
            <w:tcBorders>
              <w:top w:val="nil"/>
              <w:left w:val="nil"/>
              <w:bottom w:val="single" w:sz="4" w:space="0" w:color="auto"/>
              <w:right w:val="single" w:sz="4" w:space="0" w:color="auto"/>
            </w:tcBorders>
            <w:shd w:val="clear" w:color="auto" w:fill="FFFFFF"/>
          </w:tcPr>
          <w:p w14:paraId="31E177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31A1A72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21969D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9DDE44C"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08DE314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B9</w:t>
            </w:r>
          </w:p>
        </w:tc>
        <w:tc>
          <w:tcPr>
            <w:tcW w:w="562" w:type="pct"/>
            <w:tcBorders>
              <w:top w:val="nil"/>
              <w:left w:val="nil"/>
              <w:bottom w:val="single" w:sz="4" w:space="0" w:color="auto"/>
              <w:right w:val="single" w:sz="4" w:space="0" w:color="auto"/>
            </w:tcBorders>
          </w:tcPr>
          <w:p w14:paraId="4F165B3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ve vozidlech</w:t>
            </w:r>
          </w:p>
        </w:tc>
        <w:tc>
          <w:tcPr>
            <w:tcW w:w="745" w:type="pct"/>
            <w:tcBorders>
              <w:top w:val="nil"/>
              <w:left w:val="nil"/>
              <w:bottom w:val="single" w:sz="4" w:space="0" w:color="auto"/>
              <w:right w:val="single" w:sz="4" w:space="0" w:color="auto"/>
            </w:tcBorders>
          </w:tcPr>
          <w:p w14:paraId="27B6640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Informace ve vozidle (vně i uvnitř) </w:t>
            </w:r>
            <w:r>
              <w:rPr>
                <w:rFonts w:ascii="Arial" w:hAnsi="Arial" w:cs="Arial"/>
                <w:sz w:val="18"/>
                <w:szCs w:val="18"/>
                <w:lang w:eastAsia="cs-CZ"/>
              </w:rPr>
              <w:t>rozsahově odpovídají požadavkům tohoto standardu kvality</w:t>
            </w:r>
            <w:r w:rsidRPr="00C358CD">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1B288E4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85 %</w:t>
            </w:r>
          </w:p>
        </w:tc>
        <w:tc>
          <w:tcPr>
            <w:tcW w:w="314" w:type="pct"/>
            <w:tcBorders>
              <w:top w:val="nil"/>
              <w:left w:val="nil"/>
              <w:bottom w:val="single" w:sz="4" w:space="0" w:color="auto"/>
              <w:right w:val="single" w:sz="4" w:space="0" w:color="auto"/>
            </w:tcBorders>
            <w:shd w:val="clear" w:color="auto" w:fill="FFFFFF"/>
          </w:tcPr>
          <w:p w14:paraId="7DE8026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48B203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7037D2A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289A83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4AC11AD6" w14:textId="77777777" w:rsidR="0056462D" w:rsidRPr="00C358CD" w:rsidRDefault="0056462D" w:rsidP="00F504AC">
            <w:pPr>
              <w:rPr>
                <w:rFonts w:ascii="Arial" w:hAnsi="Arial" w:cs="Arial"/>
                <w:sz w:val="18"/>
                <w:szCs w:val="18"/>
              </w:rPr>
            </w:pPr>
            <w:r w:rsidRPr="00C358CD">
              <w:rPr>
                <w:rFonts w:ascii="Arial" w:hAnsi="Arial" w:cs="Arial"/>
                <w:sz w:val="18"/>
                <w:szCs w:val="18"/>
              </w:rPr>
              <w:t>- chybějící, nefunkční nebo neplatné informační prvky (zobrazovač času a pásma, linkové a směrové orientace</w:t>
            </w:r>
            <w:r>
              <w:rPr>
                <w:rFonts w:ascii="Arial" w:hAnsi="Arial" w:cs="Arial"/>
                <w:sz w:val="18"/>
                <w:szCs w:val="18"/>
              </w:rPr>
              <w:t>, vnitřní informační panely</w:t>
            </w:r>
            <w:r w:rsidRPr="00C358CD">
              <w:rPr>
                <w:rFonts w:ascii="Arial" w:hAnsi="Arial" w:cs="Arial"/>
                <w:sz w:val="18"/>
                <w:szCs w:val="18"/>
              </w:rPr>
              <w:t>)</w:t>
            </w:r>
          </w:p>
          <w:p w14:paraId="6D2F5902" w14:textId="77777777" w:rsidR="0056462D" w:rsidRPr="00C358CD" w:rsidRDefault="0056462D" w:rsidP="00F504AC">
            <w:pPr>
              <w:pStyle w:val="Zkladntext2"/>
              <w:rPr>
                <w:szCs w:val="18"/>
              </w:rPr>
            </w:pPr>
            <w:r w:rsidRPr="00C358CD">
              <w:rPr>
                <w:szCs w:val="18"/>
              </w:rPr>
              <w:t xml:space="preserve">- neodstraněné závady ve vybavení vozidla platnými SPP PID, výňatkem z Tarifu PID do 3 pracovních dnů </w:t>
            </w:r>
            <w:r>
              <w:rPr>
                <w:szCs w:val="18"/>
              </w:rPr>
              <w:br/>
            </w:r>
            <w:r w:rsidRPr="00C358CD">
              <w:rPr>
                <w:szCs w:val="18"/>
              </w:rPr>
              <w:t>od nahlášení</w:t>
            </w:r>
          </w:p>
          <w:p w14:paraId="4C7696B0" w14:textId="77777777" w:rsidR="0056462D" w:rsidRPr="00C358CD" w:rsidRDefault="0056462D" w:rsidP="00F504AC">
            <w:pPr>
              <w:pStyle w:val="Zkladntext"/>
              <w:jc w:val="left"/>
              <w:rPr>
                <w:szCs w:val="18"/>
              </w:rPr>
            </w:pPr>
            <w:r w:rsidRPr="00C358CD">
              <w:rPr>
                <w:szCs w:val="18"/>
              </w:rPr>
              <w:t xml:space="preserve">- nefunkční nebo špatně slyšitelné hlášení zastávek nebo chybně hlášené zastávky (minimálně 3 </w:t>
            </w:r>
            <w:r>
              <w:rPr>
                <w:szCs w:val="18"/>
              </w:rPr>
              <w:br/>
            </w:r>
            <w:r w:rsidRPr="00C358CD">
              <w:rPr>
                <w:szCs w:val="18"/>
              </w:rPr>
              <w:t>po sobě jdoucí)</w:t>
            </w:r>
          </w:p>
          <w:p w14:paraId="7C7FCC9A" w14:textId="77777777" w:rsidR="0056462D" w:rsidRPr="00C358CD" w:rsidRDefault="0056462D" w:rsidP="00F504AC">
            <w:pPr>
              <w:rPr>
                <w:rFonts w:ascii="Arial" w:hAnsi="Arial" w:cs="Arial"/>
                <w:sz w:val="18"/>
                <w:szCs w:val="18"/>
              </w:rPr>
            </w:pPr>
            <w:r w:rsidRPr="00C358CD">
              <w:rPr>
                <w:rFonts w:ascii="Arial" w:hAnsi="Arial" w:cs="Arial"/>
                <w:sz w:val="18"/>
                <w:szCs w:val="18"/>
              </w:rPr>
              <w:t>- chybné přepínání tarifních pásem</w:t>
            </w:r>
          </w:p>
          <w:p w14:paraId="4DD93B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odchylka zobrazovače času větší než 1 minuta</w:t>
            </w:r>
          </w:p>
        </w:tc>
        <w:tc>
          <w:tcPr>
            <w:tcW w:w="419" w:type="pct"/>
            <w:tcBorders>
              <w:top w:val="nil"/>
              <w:left w:val="nil"/>
              <w:bottom w:val="single" w:sz="4" w:space="0" w:color="auto"/>
              <w:right w:val="single" w:sz="4" w:space="0" w:color="auto"/>
            </w:tcBorders>
            <w:shd w:val="clear" w:color="auto" w:fill="FFFFFF"/>
          </w:tcPr>
          <w:p w14:paraId="21B9C0B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6E2362DA"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5E9449B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F52D9C7"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08C357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B10</w:t>
            </w:r>
          </w:p>
        </w:tc>
        <w:tc>
          <w:tcPr>
            <w:tcW w:w="562" w:type="pct"/>
            <w:tcBorders>
              <w:top w:val="nil"/>
              <w:left w:val="nil"/>
              <w:bottom w:val="single" w:sz="4" w:space="0" w:color="auto"/>
              <w:right w:val="single" w:sz="4" w:space="0" w:color="auto"/>
            </w:tcBorders>
          </w:tcPr>
          <w:p w14:paraId="2DECDC3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na zastávkách</w:t>
            </w:r>
          </w:p>
        </w:tc>
        <w:tc>
          <w:tcPr>
            <w:tcW w:w="745" w:type="pct"/>
            <w:tcBorders>
              <w:top w:val="nil"/>
              <w:left w:val="nil"/>
              <w:bottom w:val="single" w:sz="4" w:space="0" w:color="auto"/>
              <w:right w:val="single" w:sz="4" w:space="0" w:color="auto"/>
            </w:tcBorders>
          </w:tcPr>
          <w:p w14:paraId="72CA1C93" w14:textId="77777777" w:rsidR="0056462D" w:rsidRPr="00E24ABB" w:rsidRDefault="0056462D" w:rsidP="00F504AC">
            <w:pPr>
              <w:rPr>
                <w:rFonts w:ascii="Arial" w:hAnsi="Arial" w:cs="Arial"/>
                <w:sz w:val="18"/>
                <w:szCs w:val="18"/>
                <w:lang w:eastAsia="cs-CZ"/>
              </w:rPr>
            </w:pPr>
            <w:r w:rsidRPr="00E24ABB">
              <w:rPr>
                <w:rFonts w:ascii="Arial" w:hAnsi="Arial" w:cs="Arial"/>
                <w:sz w:val="18"/>
                <w:szCs w:val="18"/>
                <w:lang w:eastAsia="cs-CZ"/>
              </w:rPr>
              <w:t xml:space="preserve">Informace na zastávce </w:t>
            </w:r>
            <w:r>
              <w:rPr>
                <w:rFonts w:ascii="Arial" w:hAnsi="Arial" w:cs="Arial"/>
                <w:sz w:val="18"/>
                <w:szCs w:val="18"/>
                <w:lang w:eastAsia="cs-CZ"/>
              </w:rPr>
              <w:t xml:space="preserve">na území Středočeského kraje a Prahy </w:t>
            </w:r>
            <w:r w:rsidRPr="00E24ABB">
              <w:rPr>
                <w:rFonts w:ascii="Arial" w:hAnsi="Arial" w:cs="Arial"/>
                <w:sz w:val="18"/>
                <w:szCs w:val="18"/>
                <w:lang w:eastAsia="cs-CZ"/>
              </w:rPr>
              <w:t>odpovída</w:t>
            </w:r>
            <w:r>
              <w:rPr>
                <w:rFonts w:ascii="Arial" w:hAnsi="Arial" w:cs="Arial"/>
                <w:sz w:val="18"/>
                <w:szCs w:val="18"/>
                <w:lang w:eastAsia="cs-CZ"/>
              </w:rPr>
              <w:t>jí Standardu zastávek PID (</w:t>
            </w:r>
            <w:r w:rsidRPr="00E24ABB">
              <w:rPr>
                <w:rFonts w:ascii="Arial" w:hAnsi="Arial" w:cs="Arial"/>
                <w:sz w:val="18"/>
                <w:szCs w:val="18"/>
                <w:lang w:eastAsia="cs-CZ"/>
              </w:rPr>
              <w:t>Zastávky BUS – Výtah ze Standardu zastávek PID</w:t>
            </w:r>
            <w:r>
              <w:rPr>
                <w:rFonts w:ascii="Arial" w:hAnsi="Arial" w:cs="Arial"/>
                <w:sz w:val="18"/>
                <w:szCs w:val="18"/>
                <w:lang w:eastAsia="cs-CZ"/>
              </w:rPr>
              <w:t>)</w:t>
            </w:r>
            <w:r w:rsidRPr="00E24ABB">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4EB71C6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1C87B2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329265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3CB0A0A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5F10510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100261E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Neodstraněné závady ve vybavení zastávky do 3 pracovních dnů od nahlášení (odpovědnost za vývěs platného </w:t>
            </w:r>
            <w:r>
              <w:rPr>
                <w:rFonts w:ascii="Arial" w:hAnsi="Arial" w:cs="Arial"/>
                <w:sz w:val="18"/>
                <w:szCs w:val="18"/>
              </w:rPr>
              <w:t xml:space="preserve">zastávkového jízdního řádu </w:t>
            </w:r>
            <w:r w:rsidRPr="00C358CD">
              <w:rPr>
                <w:rFonts w:ascii="Arial" w:hAnsi="Arial" w:cs="Arial"/>
                <w:sz w:val="18"/>
                <w:szCs w:val="18"/>
              </w:rPr>
              <w:t xml:space="preserve">přísluší dopravci licenčně provozované linky, není-li </w:t>
            </w:r>
            <w:r>
              <w:rPr>
                <w:rFonts w:ascii="Arial" w:hAnsi="Arial" w:cs="Arial"/>
                <w:sz w:val="18"/>
                <w:szCs w:val="18"/>
              </w:rPr>
              <w:t xml:space="preserve">s objednatelem </w:t>
            </w:r>
            <w:r w:rsidRPr="00C358CD">
              <w:rPr>
                <w:rFonts w:ascii="Arial" w:hAnsi="Arial" w:cs="Arial"/>
                <w:sz w:val="18"/>
                <w:szCs w:val="18"/>
              </w:rPr>
              <w:t xml:space="preserve">smluvně upraveno jinak; odpovědnost za vše ostatní přísluší majiteli zastávkového zařízení). </w:t>
            </w:r>
          </w:p>
        </w:tc>
        <w:tc>
          <w:tcPr>
            <w:tcW w:w="419" w:type="pct"/>
            <w:tcBorders>
              <w:top w:val="nil"/>
              <w:left w:val="nil"/>
              <w:bottom w:val="single" w:sz="4" w:space="0" w:color="auto"/>
              <w:right w:val="single" w:sz="4" w:space="0" w:color="auto"/>
            </w:tcBorders>
            <w:shd w:val="clear" w:color="auto" w:fill="FFFFFF"/>
          </w:tcPr>
          <w:p w14:paraId="467195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0E7D98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341688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23A6A381"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28799AF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B11</w:t>
            </w:r>
          </w:p>
        </w:tc>
        <w:tc>
          <w:tcPr>
            <w:tcW w:w="562" w:type="pct"/>
            <w:tcBorders>
              <w:top w:val="nil"/>
              <w:left w:val="nil"/>
              <w:bottom w:val="single" w:sz="4" w:space="0" w:color="auto"/>
              <w:right w:val="single" w:sz="4" w:space="0" w:color="auto"/>
            </w:tcBorders>
          </w:tcPr>
          <w:p w14:paraId="5C3B917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Přesnost provozu</w:t>
            </w:r>
          </w:p>
        </w:tc>
        <w:tc>
          <w:tcPr>
            <w:tcW w:w="745" w:type="pct"/>
            <w:tcBorders>
              <w:top w:val="nil"/>
              <w:left w:val="nil"/>
              <w:bottom w:val="single" w:sz="4" w:space="0" w:color="auto"/>
              <w:right w:val="single" w:sz="4" w:space="0" w:color="auto"/>
            </w:tcBorders>
          </w:tcPr>
          <w:p w14:paraId="744917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jízdním řádem. Provoz je přesný, pohybuje-li se odchylka od jízdního řádu u nácestné zastávky v rozmezí 0</w:t>
            </w:r>
            <w:r>
              <w:rPr>
                <w:rFonts w:ascii="Arial" w:hAnsi="Arial" w:cs="Arial"/>
                <w:sz w:val="18"/>
                <w:szCs w:val="18"/>
                <w:lang w:eastAsia="cs-CZ"/>
              </w:rPr>
              <w:t> </w:t>
            </w:r>
            <w:r w:rsidRPr="00C358CD">
              <w:rPr>
                <w:rFonts w:ascii="Arial" w:hAnsi="Arial" w:cs="Arial"/>
                <w:sz w:val="18"/>
                <w:szCs w:val="18"/>
                <w:lang w:eastAsia="cs-CZ"/>
              </w:rPr>
              <w:t>s až +179 s, u výchozí zastávky 0 až +59 s.</w:t>
            </w:r>
          </w:p>
        </w:tc>
        <w:tc>
          <w:tcPr>
            <w:tcW w:w="436" w:type="pct"/>
            <w:tcBorders>
              <w:top w:val="nil"/>
              <w:left w:val="nil"/>
              <w:bottom w:val="single" w:sz="4" w:space="0" w:color="auto"/>
              <w:right w:val="single" w:sz="4" w:space="0" w:color="auto"/>
            </w:tcBorders>
            <w:shd w:val="clear" w:color="auto" w:fill="FFFFFF"/>
          </w:tcPr>
          <w:p w14:paraId="3304CD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75 % pro přesný provoz, </w:t>
            </w:r>
            <w:r w:rsidRPr="00C358CD">
              <w:rPr>
                <w:rFonts w:ascii="Arial" w:hAnsi="Arial" w:cs="Arial"/>
                <w:sz w:val="18"/>
                <w:szCs w:val="18"/>
                <w:lang w:eastAsia="cs-CZ"/>
              </w:rPr>
              <w:br/>
              <w:t>max. 1,5 % nepřijatelně předjetých spojů</w:t>
            </w:r>
          </w:p>
        </w:tc>
        <w:tc>
          <w:tcPr>
            <w:tcW w:w="314" w:type="pct"/>
            <w:tcBorders>
              <w:top w:val="nil"/>
              <w:left w:val="nil"/>
              <w:bottom w:val="single" w:sz="4" w:space="0" w:color="auto"/>
              <w:right w:val="single" w:sz="4" w:space="0" w:color="auto"/>
            </w:tcBorders>
            <w:shd w:val="clear" w:color="auto" w:fill="FFFFFF"/>
          </w:tcPr>
          <w:p w14:paraId="5A4E264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 MSS</w:t>
            </w:r>
          </w:p>
          <w:p w14:paraId="031FA1B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F8C22E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E24CD7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14EA55D3" w14:textId="77777777" w:rsidR="0056462D" w:rsidRPr="00C358CD" w:rsidRDefault="0056462D" w:rsidP="00F504AC">
            <w:pPr>
              <w:pStyle w:val="Zkladntext2"/>
              <w:rPr>
                <w:szCs w:val="18"/>
              </w:rPr>
            </w:pPr>
            <w:r w:rsidRPr="00C358CD">
              <w:rPr>
                <w:szCs w:val="18"/>
              </w:rPr>
              <w:t>- záporná odchylka vyšší než 59 s u všech zastávek</w:t>
            </w:r>
          </w:p>
          <w:p w14:paraId="7CEB372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kladná odchylka bezdůvodně vyšší než 59 s u výchozích zastávek nebo 179</w:t>
            </w:r>
            <w:r>
              <w:rPr>
                <w:rFonts w:ascii="Arial" w:hAnsi="Arial" w:cs="Arial"/>
                <w:sz w:val="18"/>
                <w:szCs w:val="18"/>
              </w:rPr>
              <w:t> </w:t>
            </w:r>
            <w:r w:rsidRPr="00C358CD">
              <w:rPr>
                <w:rFonts w:ascii="Arial" w:hAnsi="Arial" w:cs="Arial"/>
                <w:sz w:val="18"/>
                <w:szCs w:val="18"/>
              </w:rPr>
              <w:t>s u nácestných zastávek</w:t>
            </w:r>
          </w:p>
        </w:tc>
        <w:tc>
          <w:tcPr>
            <w:tcW w:w="419" w:type="pct"/>
            <w:tcBorders>
              <w:top w:val="nil"/>
              <w:left w:val="nil"/>
              <w:bottom w:val="single" w:sz="4" w:space="0" w:color="auto"/>
              <w:right w:val="single" w:sz="4" w:space="0" w:color="auto"/>
            </w:tcBorders>
            <w:shd w:val="clear" w:color="auto" w:fill="FFFFFF"/>
          </w:tcPr>
          <w:p w14:paraId="66B083A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1CB864E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6902EE31" w14:textId="77777777" w:rsidR="0056462D" w:rsidRPr="00C358CD" w:rsidRDefault="0056462D" w:rsidP="00F504AC">
            <w:pPr>
              <w:rPr>
                <w:rFonts w:ascii="Arial" w:hAnsi="Arial" w:cs="Arial"/>
                <w:sz w:val="18"/>
                <w:szCs w:val="18"/>
              </w:rPr>
            </w:pPr>
            <w:r w:rsidRPr="00C358CD">
              <w:rPr>
                <w:rFonts w:ascii="Arial" w:hAnsi="Arial" w:cs="Arial"/>
                <w:sz w:val="18"/>
                <w:szCs w:val="18"/>
              </w:rPr>
              <w:t>- podíl spojů odpovídajících definici přesného provozu (0 s až +179 s) z počtu měřených spojů</w:t>
            </w:r>
          </w:p>
          <w:p w14:paraId="3078C19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procento nepřijatelně předjetých spojů (záporná odchylka vyšší než </w:t>
            </w:r>
            <w:r>
              <w:rPr>
                <w:rFonts w:ascii="Arial" w:hAnsi="Arial" w:cs="Arial"/>
                <w:sz w:val="18"/>
                <w:szCs w:val="18"/>
                <w:lang w:eastAsia="cs-CZ"/>
              </w:rPr>
              <w:t>59</w:t>
            </w:r>
            <w:r w:rsidRPr="00C358CD">
              <w:rPr>
                <w:rFonts w:ascii="Arial" w:hAnsi="Arial" w:cs="Arial"/>
                <w:sz w:val="18"/>
                <w:szCs w:val="18"/>
                <w:lang w:eastAsia="cs-CZ"/>
              </w:rPr>
              <w:t xml:space="preserve"> s)</w:t>
            </w:r>
          </w:p>
        </w:tc>
      </w:tr>
      <w:tr w:rsidR="0056462D" w:rsidRPr="00C358CD" w14:paraId="7F74CF2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ADB5EC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B12</w:t>
            </w:r>
          </w:p>
        </w:tc>
        <w:tc>
          <w:tcPr>
            <w:tcW w:w="562" w:type="pct"/>
            <w:tcBorders>
              <w:top w:val="nil"/>
              <w:left w:val="nil"/>
              <w:bottom w:val="single" w:sz="4" w:space="0" w:color="auto"/>
              <w:right w:val="single" w:sz="4" w:space="0" w:color="auto"/>
            </w:tcBorders>
          </w:tcPr>
          <w:p w14:paraId="5CD107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Přestupní vazby</w:t>
            </w:r>
          </w:p>
        </w:tc>
        <w:tc>
          <w:tcPr>
            <w:tcW w:w="745" w:type="pct"/>
            <w:tcBorders>
              <w:top w:val="nil"/>
              <w:left w:val="nil"/>
              <w:bottom w:val="single" w:sz="4" w:space="0" w:color="auto"/>
              <w:right w:val="single" w:sz="4" w:space="0" w:color="auto"/>
            </w:tcBorders>
          </w:tcPr>
          <w:p w14:paraId="5A2B3D42" w14:textId="77777777" w:rsidR="0056462D" w:rsidRPr="00C358CD" w:rsidRDefault="0056462D" w:rsidP="00F504AC">
            <w:pPr>
              <w:pStyle w:val="Zkladntext2"/>
              <w:rPr>
                <w:szCs w:val="18"/>
                <w:lang w:eastAsia="cs-CZ"/>
              </w:rPr>
            </w:pPr>
            <w:r w:rsidRPr="00C358CD">
              <w:rPr>
                <w:szCs w:val="18"/>
              </w:rPr>
              <w:t xml:space="preserve">Řidiči dodržují předepsané návaznosti a přestupy vyznačené ve vozovém jízdním řádu nebo v odbavovacím zařízení a musí umožnit cestujícím přestup </w:t>
            </w:r>
            <w:r>
              <w:rPr>
                <w:szCs w:val="18"/>
              </w:rPr>
              <w:t>(</w:t>
            </w:r>
            <w:r w:rsidRPr="00C358CD">
              <w:rPr>
                <w:szCs w:val="18"/>
              </w:rPr>
              <w:t>včetně cestujících s omezenou schopností pohybu a orientace</w:t>
            </w:r>
            <w:r>
              <w:rPr>
                <w:szCs w:val="18"/>
              </w:rPr>
              <w:t>)</w:t>
            </w:r>
            <w:r w:rsidRPr="00C358CD">
              <w:rPr>
                <w:szCs w:val="18"/>
              </w:rPr>
              <w:t>. Pokud není stanoveno jinak, v případě zpoždění některého spoje řidič vyčkává na přestup od času odjezdu dle JŘ a při</w:t>
            </w:r>
            <w:r>
              <w:rPr>
                <w:szCs w:val="18"/>
              </w:rPr>
              <w:t xml:space="preserve"> návaznosti </w:t>
            </w:r>
            <w:r w:rsidRPr="00C358CD">
              <w:rPr>
                <w:szCs w:val="18"/>
              </w:rPr>
              <w:t xml:space="preserve">na vlak maximálně 299 s, </w:t>
            </w:r>
            <w:r>
              <w:rPr>
                <w:szCs w:val="18"/>
              </w:rPr>
              <w:t>případně</w:t>
            </w:r>
            <w:r w:rsidRPr="00C358CD">
              <w:rPr>
                <w:szCs w:val="18"/>
              </w:rPr>
              <w:t xml:space="preserve"> postupuje dle dispozic dispečinku </w:t>
            </w:r>
            <w:r>
              <w:rPr>
                <w:szCs w:val="18"/>
              </w:rPr>
              <w:t xml:space="preserve">daného objednatele. </w:t>
            </w:r>
          </w:p>
        </w:tc>
        <w:tc>
          <w:tcPr>
            <w:tcW w:w="436" w:type="pct"/>
            <w:tcBorders>
              <w:top w:val="nil"/>
              <w:left w:val="nil"/>
              <w:bottom w:val="single" w:sz="4" w:space="0" w:color="auto"/>
              <w:right w:val="single" w:sz="4" w:space="0" w:color="auto"/>
            </w:tcBorders>
            <w:shd w:val="clear" w:color="auto" w:fill="FFFFFF"/>
          </w:tcPr>
          <w:p w14:paraId="47DA057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12105C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18C141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48F1289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66AFEC3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0607053B"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Nedodržení předepsaného přestupu / návaznosti (</w:t>
            </w:r>
            <w:r>
              <w:rPr>
                <w:rFonts w:ascii="Arial" w:hAnsi="Arial" w:cs="Arial"/>
                <w:sz w:val="18"/>
                <w:szCs w:val="18"/>
                <w:lang w:eastAsia="cs-CZ"/>
              </w:rPr>
              <w:t>vyjma postupu v souladu s příkazem</w:t>
            </w:r>
            <w:r w:rsidRPr="00C358CD">
              <w:rPr>
                <w:rFonts w:ascii="Arial" w:hAnsi="Arial" w:cs="Arial"/>
                <w:sz w:val="18"/>
                <w:szCs w:val="18"/>
                <w:lang w:eastAsia="cs-CZ"/>
              </w:rPr>
              <w:t xml:space="preserve"> dispečinku).</w:t>
            </w:r>
          </w:p>
        </w:tc>
        <w:tc>
          <w:tcPr>
            <w:tcW w:w="419" w:type="pct"/>
            <w:tcBorders>
              <w:top w:val="nil"/>
              <w:left w:val="nil"/>
              <w:bottom w:val="single" w:sz="4" w:space="0" w:color="auto"/>
              <w:right w:val="single" w:sz="4" w:space="0" w:color="auto"/>
            </w:tcBorders>
            <w:shd w:val="clear" w:color="auto" w:fill="FFFFFF"/>
          </w:tcPr>
          <w:p w14:paraId="566061D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A95E11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72E9692D"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nedodržení návazností z počtu provedených kontrol</w:t>
            </w:r>
          </w:p>
        </w:tc>
      </w:tr>
      <w:tr w:rsidR="0056462D" w:rsidRPr="00C358CD" w14:paraId="7C94D51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3F3C8D2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B13</w:t>
            </w:r>
          </w:p>
        </w:tc>
        <w:tc>
          <w:tcPr>
            <w:tcW w:w="562" w:type="pct"/>
            <w:tcBorders>
              <w:top w:val="nil"/>
              <w:left w:val="nil"/>
              <w:bottom w:val="single" w:sz="4" w:space="0" w:color="auto"/>
              <w:right w:val="single" w:sz="4" w:space="0" w:color="auto"/>
            </w:tcBorders>
          </w:tcPr>
          <w:p w14:paraId="10FFAD4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Chování jízdního personálu</w:t>
            </w:r>
          </w:p>
        </w:tc>
        <w:tc>
          <w:tcPr>
            <w:tcW w:w="745" w:type="pct"/>
            <w:tcBorders>
              <w:top w:val="nil"/>
              <w:left w:val="nil"/>
              <w:bottom w:val="single" w:sz="4" w:space="0" w:color="auto"/>
              <w:right w:val="single" w:sz="4" w:space="0" w:color="auto"/>
            </w:tcBorders>
          </w:tcPr>
          <w:p w14:paraId="3BA6E7F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Provozní personál se chová slušně, vstřícně a přátelsky bez hrubého porušení pravidel slušného chování, komunik</w:t>
            </w:r>
            <w:r>
              <w:rPr>
                <w:rFonts w:ascii="Arial" w:hAnsi="Arial" w:cs="Arial"/>
                <w:sz w:val="18"/>
                <w:szCs w:val="18"/>
                <w:lang w:eastAsia="cs-CZ"/>
              </w:rPr>
              <w:t>uje</w:t>
            </w:r>
            <w:r w:rsidRPr="00C358CD">
              <w:rPr>
                <w:rFonts w:ascii="Arial" w:hAnsi="Arial" w:cs="Arial"/>
                <w:sz w:val="18"/>
                <w:szCs w:val="18"/>
                <w:lang w:eastAsia="cs-CZ"/>
              </w:rPr>
              <w:t xml:space="preserve"> v českém nebo slovenském jazyce. Spolupracuje v rámci svých kompetencí s orgány přepravní a dopravní kontroly </w:t>
            </w:r>
            <w:r>
              <w:rPr>
                <w:rFonts w:ascii="Arial" w:hAnsi="Arial" w:cs="Arial"/>
                <w:sz w:val="18"/>
                <w:szCs w:val="18"/>
                <w:lang w:eastAsia="cs-CZ"/>
              </w:rPr>
              <w:t>(</w:t>
            </w:r>
            <w:r w:rsidRPr="00C358CD">
              <w:rPr>
                <w:rFonts w:ascii="Arial" w:hAnsi="Arial" w:cs="Arial"/>
                <w:sz w:val="18"/>
                <w:szCs w:val="18"/>
                <w:lang w:eastAsia="cs-CZ"/>
              </w:rPr>
              <w:t>pověřený</w:t>
            </w:r>
            <w:r>
              <w:rPr>
                <w:rFonts w:ascii="Arial" w:hAnsi="Arial" w:cs="Arial"/>
                <w:sz w:val="18"/>
                <w:szCs w:val="18"/>
                <w:lang w:eastAsia="cs-CZ"/>
              </w:rPr>
              <w:t>mi</w:t>
            </w:r>
            <w:r w:rsidRPr="00C358CD">
              <w:rPr>
                <w:rFonts w:ascii="Arial" w:hAnsi="Arial" w:cs="Arial"/>
                <w:sz w:val="18"/>
                <w:szCs w:val="18"/>
                <w:lang w:eastAsia="cs-CZ"/>
              </w:rPr>
              <w:t xml:space="preserve"> pracovník</w:t>
            </w:r>
            <w:r>
              <w:rPr>
                <w:rFonts w:ascii="Arial" w:hAnsi="Arial" w:cs="Arial"/>
                <w:sz w:val="18"/>
                <w:szCs w:val="18"/>
                <w:lang w:eastAsia="cs-CZ"/>
              </w:rPr>
              <w:t>y</w:t>
            </w:r>
            <w:r w:rsidRPr="00C358CD">
              <w:rPr>
                <w:rFonts w:ascii="Arial" w:hAnsi="Arial" w:cs="Arial"/>
                <w:sz w:val="18"/>
                <w:szCs w:val="18"/>
                <w:lang w:eastAsia="cs-CZ"/>
              </w:rPr>
              <w:t xml:space="preserve"> dopravce a objednatele</w:t>
            </w:r>
            <w:r>
              <w:rPr>
                <w:rFonts w:ascii="Arial" w:hAnsi="Arial" w:cs="Arial"/>
                <w:sz w:val="18"/>
                <w:szCs w:val="18"/>
                <w:lang w:eastAsia="cs-CZ"/>
              </w:rPr>
              <w:t>)</w:t>
            </w:r>
            <w:r w:rsidRPr="00C358CD">
              <w:rPr>
                <w:rFonts w:ascii="Arial" w:hAnsi="Arial" w:cs="Arial"/>
                <w:sz w:val="18"/>
                <w:szCs w:val="18"/>
                <w:lang w:eastAsia="cs-CZ"/>
              </w:rPr>
              <w:t>. Provozní personál nesmí během pobytu ve vozidle kouřit. Provozní personál je seznámen s pravidly jednání s osobami s omezenou schopností pohybu a orientace a tato pravidla dodržuje.</w:t>
            </w:r>
          </w:p>
        </w:tc>
        <w:tc>
          <w:tcPr>
            <w:tcW w:w="436" w:type="pct"/>
            <w:tcBorders>
              <w:top w:val="nil"/>
              <w:left w:val="nil"/>
              <w:bottom w:val="single" w:sz="4" w:space="0" w:color="auto"/>
              <w:right w:val="single" w:sz="4" w:space="0" w:color="auto"/>
            </w:tcBorders>
            <w:shd w:val="clear" w:color="auto" w:fill="FFFFFF"/>
          </w:tcPr>
          <w:p w14:paraId="0D1DB5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47CA3B8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45BC14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3F12A2F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49021C2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70FF79EE" w14:textId="77777777" w:rsidR="0056462D" w:rsidRPr="00C358CD" w:rsidRDefault="0056462D" w:rsidP="00F504AC">
            <w:pPr>
              <w:rPr>
                <w:rFonts w:ascii="Arial" w:hAnsi="Arial" w:cs="Arial"/>
                <w:sz w:val="18"/>
                <w:szCs w:val="18"/>
              </w:rPr>
            </w:pPr>
            <w:r w:rsidRPr="00C358CD">
              <w:rPr>
                <w:rFonts w:ascii="Arial" w:hAnsi="Arial" w:cs="Arial"/>
                <w:sz w:val="18"/>
                <w:szCs w:val="18"/>
              </w:rPr>
              <w:t>- hrubé porušení pravidel slušného chování vůči cestujícím (např. vulgární vyjadřování, urážení cestujících)</w:t>
            </w:r>
          </w:p>
          <w:p w14:paraId="13F59746"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odmítnutí přepravy osob s omezenou schopností pohybu a orientace</w:t>
            </w:r>
          </w:p>
          <w:p w14:paraId="4FB91CFD" w14:textId="77777777" w:rsidR="0056462D" w:rsidRPr="00C358CD" w:rsidRDefault="0056462D" w:rsidP="00F504AC">
            <w:pPr>
              <w:rPr>
                <w:rFonts w:ascii="Arial" w:hAnsi="Arial" w:cs="Arial"/>
                <w:sz w:val="18"/>
                <w:szCs w:val="18"/>
              </w:rPr>
            </w:pPr>
            <w:r w:rsidRPr="00C358CD">
              <w:rPr>
                <w:rFonts w:ascii="Arial" w:hAnsi="Arial" w:cs="Arial"/>
                <w:sz w:val="18"/>
                <w:szCs w:val="18"/>
              </w:rPr>
              <w:t>- znemožnění nebo bránění výkonu dopravní a přepravní kontroly</w:t>
            </w:r>
          </w:p>
          <w:p w14:paraId="0B99F778" w14:textId="77777777" w:rsidR="0056462D" w:rsidRPr="00C358CD" w:rsidRDefault="0056462D" w:rsidP="00F504AC">
            <w:pPr>
              <w:rPr>
                <w:rFonts w:ascii="Arial" w:hAnsi="Arial" w:cs="Arial"/>
                <w:sz w:val="18"/>
                <w:szCs w:val="18"/>
              </w:rPr>
            </w:pPr>
            <w:r w:rsidRPr="00C358CD">
              <w:rPr>
                <w:rFonts w:ascii="Arial" w:hAnsi="Arial" w:cs="Arial"/>
                <w:sz w:val="18"/>
                <w:szCs w:val="18"/>
              </w:rPr>
              <w:t>- kouření provozního personálu ve vozidle</w:t>
            </w:r>
          </w:p>
          <w:p w14:paraId="2CB77D1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 řidič </w:t>
            </w:r>
            <w:r>
              <w:rPr>
                <w:rFonts w:ascii="Arial" w:hAnsi="Arial" w:cs="Arial"/>
                <w:sz w:val="18"/>
                <w:szCs w:val="18"/>
              </w:rPr>
              <w:t>nekomunikuje</w:t>
            </w:r>
            <w:r w:rsidRPr="00C358CD">
              <w:rPr>
                <w:rFonts w:ascii="Arial" w:hAnsi="Arial" w:cs="Arial"/>
                <w:sz w:val="18"/>
                <w:szCs w:val="18"/>
              </w:rPr>
              <w:t xml:space="preserve"> českým nebo slovenským jazykem</w:t>
            </w:r>
          </w:p>
        </w:tc>
        <w:tc>
          <w:tcPr>
            <w:tcW w:w="419" w:type="pct"/>
            <w:tcBorders>
              <w:top w:val="nil"/>
              <w:left w:val="nil"/>
              <w:bottom w:val="single" w:sz="4" w:space="0" w:color="auto"/>
              <w:right w:val="single" w:sz="4" w:space="0" w:color="auto"/>
            </w:tcBorders>
            <w:shd w:val="clear" w:color="auto" w:fill="FFFFFF"/>
          </w:tcPr>
          <w:p w14:paraId="164725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2712F3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B2DF17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oproti definici standardu z počtu provedených kontrol</w:t>
            </w:r>
          </w:p>
        </w:tc>
      </w:tr>
      <w:tr w:rsidR="0056462D" w:rsidRPr="00C358CD" w14:paraId="18513E0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4C0C1E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B14</w:t>
            </w:r>
          </w:p>
        </w:tc>
        <w:tc>
          <w:tcPr>
            <w:tcW w:w="562" w:type="pct"/>
            <w:tcBorders>
              <w:top w:val="nil"/>
              <w:left w:val="nil"/>
              <w:bottom w:val="single" w:sz="4" w:space="0" w:color="auto"/>
              <w:right w:val="single" w:sz="4" w:space="0" w:color="auto"/>
            </w:tcBorders>
          </w:tcPr>
          <w:p w14:paraId="21DBAB3D"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Ústrojová kázeň</w:t>
            </w:r>
          </w:p>
        </w:tc>
        <w:tc>
          <w:tcPr>
            <w:tcW w:w="745" w:type="pct"/>
            <w:tcBorders>
              <w:top w:val="nil"/>
              <w:left w:val="nil"/>
              <w:bottom w:val="single" w:sz="4" w:space="0" w:color="auto"/>
              <w:right w:val="single" w:sz="4" w:space="0" w:color="auto"/>
            </w:tcBorders>
          </w:tcPr>
          <w:p w14:paraId="0345016E" w14:textId="77777777" w:rsidR="0056462D" w:rsidRPr="00C358CD" w:rsidRDefault="0056462D" w:rsidP="00F504AC">
            <w:pPr>
              <w:pStyle w:val="Zkladntext2"/>
              <w:rPr>
                <w:szCs w:val="18"/>
              </w:rPr>
            </w:pPr>
            <w:r w:rsidRPr="00C358CD">
              <w:rPr>
                <w:szCs w:val="18"/>
              </w:rPr>
              <w:t xml:space="preserve">Řidič je po celou dobu výkonu oděn </w:t>
            </w:r>
            <w:r w:rsidRPr="00040ABE">
              <w:rPr>
                <w:szCs w:val="22"/>
              </w:rPr>
              <w:t>v dopravcem definovaném a objednatelem odsouhlaseném</w:t>
            </w:r>
            <w:r>
              <w:rPr>
                <w:szCs w:val="22"/>
              </w:rPr>
              <w:t xml:space="preserve"> stejnokroji s logem</w:t>
            </w:r>
            <w:r w:rsidRPr="00040ABE">
              <w:rPr>
                <w:szCs w:val="22"/>
              </w:rPr>
              <w:t xml:space="preserve"> dopravce</w:t>
            </w:r>
            <w:r>
              <w:rPr>
                <w:szCs w:val="22"/>
              </w:rPr>
              <w:t xml:space="preserve">. Řidiči v zácviku nebo ve zkušební době, kteří nejsou vybaveni stejnokrojem, musí být označeni alespoň visačkou s logem dopravce a ve </w:t>
            </w:r>
            <w:r w:rsidRPr="00C358CD">
              <w:rPr>
                <w:szCs w:val="18"/>
              </w:rPr>
              <w:t>slušném</w:t>
            </w:r>
            <w:r>
              <w:rPr>
                <w:szCs w:val="18"/>
              </w:rPr>
              <w:t xml:space="preserve"> </w:t>
            </w:r>
            <w:r w:rsidRPr="00C358CD">
              <w:rPr>
                <w:szCs w:val="18"/>
              </w:rPr>
              <w:t xml:space="preserve">a čistém oděvu </w:t>
            </w:r>
          </w:p>
          <w:p w14:paraId="09548A44" w14:textId="77777777" w:rsidR="0056462D" w:rsidRPr="00C358CD" w:rsidRDefault="0056462D" w:rsidP="00F504AC">
            <w:pPr>
              <w:rPr>
                <w:rFonts w:ascii="Arial" w:hAnsi="Arial" w:cs="Arial"/>
                <w:sz w:val="18"/>
                <w:szCs w:val="18"/>
              </w:rPr>
            </w:pPr>
            <w:r w:rsidRPr="00C358CD">
              <w:rPr>
                <w:rFonts w:ascii="Arial" w:hAnsi="Arial" w:cs="Arial"/>
                <w:sz w:val="18"/>
                <w:szCs w:val="18"/>
              </w:rPr>
              <w:t>- jednobarevná decentní košile nebo polokošile</w:t>
            </w:r>
          </w:p>
          <w:p w14:paraId="0B491A1E" w14:textId="77777777" w:rsidR="0056462D" w:rsidRPr="00C358CD" w:rsidRDefault="0056462D" w:rsidP="00F504AC">
            <w:pPr>
              <w:rPr>
                <w:rFonts w:ascii="Arial" w:hAnsi="Arial" w:cs="Arial"/>
                <w:sz w:val="18"/>
                <w:szCs w:val="18"/>
              </w:rPr>
            </w:pPr>
            <w:r w:rsidRPr="00C358CD">
              <w:rPr>
                <w:rFonts w:ascii="Arial" w:hAnsi="Arial" w:cs="Arial"/>
                <w:sz w:val="18"/>
                <w:szCs w:val="18"/>
              </w:rPr>
              <w:t>- vesta nebo svetr</w:t>
            </w:r>
          </w:p>
          <w:p w14:paraId="0E7B98FB" w14:textId="77777777" w:rsidR="0056462D" w:rsidRPr="00C358CD" w:rsidRDefault="0056462D" w:rsidP="00F504AC">
            <w:pPr>
              <w:rPr>
                <w:rFonts w:ascii="Arial" w:hAnsi="Arial" w:cs="Arial"/>
                <w:sz w:val="18"/>
                <w:szCs w:val="18"/>
              </w:rPr>
            </w:pPr>
            <w:r w:rsidRPr="00C358CD">
              <w:rPr>
                <w:rFonts w:ascii="Arial" w:hAnsi="Arial" w:cs="Arial"/>
                <w:sz w:val="18"/>
                <w:szCs w:val="18"/>
              </w:rPr>
              <w:t>- tmavá bunda nebo sako</w:t>
            </w:r>
          </w:p>
          <w:p w14:paraId="36A88039" w14:textId="77777777" w:rsidR="0056462D" w:rsidRPr="00C358CD" w:rsidRDefault="0056462D" w:rsidP="00F504AC">
            <w:pPr>
              <w:rPr>
                <w:rFonts w:ascii="Arial" w:hAnsi="Arial" w:cs="Arial"/>
                <w:sz w:val="18"/>
                <w:szCs w:val="18"/>
              </w:rPr>
            </w:pPr>
            <w:r w:rsidRPr="00C358CD">
              <w:rPr>
                <w:rFonts w:ascii="Arial" w:hAnsi="Arial" w:cs="Arial"/>
                <w:sz w:val="18"/>
                <w:szCs w:val="18"/>
              </w:rPr>
              <w:t>- tmavé jednobarevné kalhoty nebo sukně (v letním období možno krátké kalhoty)</w:t>
            </w:r>
          </w:p>
          <w:p w14:paraId="794BCFA3" w14:textId="77777777" w:rsidR="0056462D" w:rsidRPr="00C358CD" w:rsidRDefault="0056462D" w:rsidP="00F504AC">
            <w:pPr>
              <w:rPr>
                <w:rFonts w:ascii="Arial" w:hAnsi="Arial" w:cs="Arial"/>
                <w:sz w:val="18"/>
                <w:szCs w:val="18"/>
                <w:lang w:eastAsia="cs-CZ"/>
              </w:rPr>
            </w:pPr>
          </w:p>
        </w:tc>
        <w:tc>
          <w:tcPr>
            <w:tcW w:w="436" w:type="pct"/>
            <w:tcBorders>
              <w:top w:val="nil"/>
              <w:left w:val="nil"/>
              <w:bottom w:val="single" w:sz="4" w:space="0" w:color="auto"/>
              <w:right w:val="single" w:sz="4" w:space="0" w:color="auto"/>
            </w:tcBorders>
            <w:shd w:val="clear" w:color="auto" w:fill="FFFFFF"/>
          </w:tcPr>
          <w:p w14:paraId="6C69A49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95 %</w:t>
            </w:r>
          </w:p>
        </w:tc>
        <w:tc>
          <w:tcPr>
            <w:tcW w:w="314" w:type="pct"/>
            <w:tcBorders>
              <w:top w:val="nil"/>
              <w:left w:val="nil"/>
              <w:bottom w:val="single" w:sz="4" w:space="0" w:color="auto"/>
              <w:right w:val="single" w:sz="4" w:space="0" w:color="auto"/>
            </w:tcBorders>
            <w:shd w:val="clear" w:color="auto" w:fill="FFFFFF"/>
          </w:tcPr>
          <w:p w14:paraId="2BDCF36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67189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5CBCCAC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1BD29C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tcPr>
          <w:p w14:paraId="60F9D66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Nevhodná stejnokrojová kázeň, která je v rozporu s definicí standardu.</w:t>
            </w:r>
          </w:p>
        </w:tc>
        <w:tc>
          <w:tcPr>
            <w:tcW w:w="419" w:type="pct"/>
            <w:tcBorders>
              <w:top w:val="single" w:sz="4" w:space="0" w:color="auto"/>
              <w:left w:val="nil"/>
              <w:bottom w:val="single" w:sz="4" w:space="0" w:color="auto"/>
              <w:right w:val="single" w:sz="4" w:space="0" w:color="auto"/>
            </w:tcBorders>
            <w:shd w:val="clear" w:color="auto" w:fill="FFFFFF"/>
          </w:tcPr>
          <w:p w14:paraId="6BA2C59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5E8431F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07CA1A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kontrol bez závady oproti definici standardu z celkového počtu kontrol</w:t>
            </w:r>
          </w:p>
        </w:tc>
      </w:tr>
      <w:tr w:rsidR="0056462D" w:rsidRPr="00C358CD" w14:paraId="1200E5F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FC4A6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B15</w:t>
            </w:r>
          </w:p>
        </w:tc>
        <w:tc>
          <w:tcPr>
            <w:tcW w:w="562" w:type="pct"/>
            <w:tcBorders>
              <w:top w:val="nil"/>
              <w:left w:val="nil"/>
              <w:bottom w:val="single" w:sz="4" w:space="0" w:color="auto"/>
              <w:right w:val="single" w:sz="4" w:space="0" w:color="auto"/>
            </w:tcBorders>
          </w:tcPr>
          <w:p w14:paraId="3625D37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vozidel</w:t>
            </w:r>
          </w:p>
        </w:tc>
        <w:tc>
          <w:tcPr>
            <w:tcW w:w="745" w:type="pct"/>
            <w:tcBorders>
              <w:top w:val="nil"/>
              <w:left w:val="nil"/>
              <w:bottom w:val="single" w:sz="4" w:space="0" w:color="auto"/>
              <w:right w:val="single" w:sz="4" w:space="0" w:color="auto"/>
            </w:tcBorders>
          </w:tcPr>
          <w:p w14:paraId="642E851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Interiér i exteriér vozidla je při výjezdu na každou část výkonu čistý (exteriér s výjimkou mrazivých dnů), udržovaný, upravený, bez odpudivých prvků. Dopravce odstraňuje </w:t>
            </w:r>
            <w:r>
              <w:rPr>
                <w:rFonts w:ascii="Arial" w:hAnsi="Arial" w:cs="Arial"/>
                <w:sz w:val="18"/>
                <w:szCs w:val="18"/>
                <w:lang w:eastAsia="cs-CZ"/>
              </w:rPr>
              <w:br/>
            </w:r>
            <w:r w:rsidRPr="00C358CD">
              <w:rPr>
                <w:rFonts w:ascii="Arial" w:hAnsi="Arial" w:cs="Arial"/>
                <w:sz w:val="18"/>
                <w:szCs w:val="18"/>
                <w:lang w:eastAsia="cs-CZ"/>
              </w:rPr>
              <w:t>v rámci svých možností a v co nejkratším čase po zjištění prvky graffiti vně i zevnitř vozidla.</w:t>
            </w:r>
          </w:p>
        </w:tc>
        <w:tc>
          <w:tcPr>
            <w:tcW w:w="436" w:type="pct"/>
            <w:tcBorders>
              <w:top w:val="nil"/>
              <w:left w:val="nil"/>
              <w:bottom w:val="single" w:sz="4" w:space="0" w:color="auto"/>
              <w:right w:val="single" w:sz="4" w:space="0" w:color="auto"/>
            </w:tcBorders>
            <w:shd w:val="clear" w:color="auto" w:fill="FFFFFF"/>
          </w:tcPr>
          <w:p w14:paraId="67B5F0F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49EB2E5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E5DB94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4C9A251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08EFCE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1889710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Silné znečištění vozidla, způsobující nečitelnost informačních prvků</w:t>
            </w:r>
            <w:r>
              <w:rPr>
                <w:rFonts w:ascii="Arial" w:hAnsi="Arial" w:cs="Arial"/>
                <w:sz w:val="18"/>
                <w:szCs w:val="18"/>
              </w:rPr>
              <w:t xml:space="preserve">, nebo </w:t>
            </w:r>
            <w:r w:rsidRPr="00C358CD">
              <w:rPr>
                <w:rFonts w:ascii="Arial" w:hAnsi="Arial" w:cs="Arial"/>
                <w:sz w:val="18"/>
                <w:szCs w:val="18"/>
              </w:rPr>
              <w:t>silně znečištěné sedačky, zadržovací tyče, úchyty pro cestující.</w:t>
            </w:r>
          </w:p>
        </w:tc>
        <w:tc>
          <w:tcPr>
            <w:tcW w:w="419" w:type="pct"/>
            <w:tcBorders>
              <w:top w:val="single" w:sz="4" w:space="0" w:color="auto"/>
              <w:left w:val="nil"/>
              <w:bottom w:val="single" w:sz="4" w:space="0" w:color="auto"/>
              <w:right w:val="single" w:sz="4" w:space="0" w:color="auto"/>
            </w:tcBorders>
            <w:shd w:val="clear" w:color="auto" w:fill="FFFFFF"/>
          </w:tcPr>
          <w:p w14:paraId="6BC0FE9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65F3CEC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5550A61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Průměrná čistota všech měřených vozidel dle bodového hodnocení jednotlivých aspektů (vnější čistota, čitelnost informačních prvků, sedačky, podlaha) s přiřazením váhy (čtyřbodová stupnice)</w:t>
            </w:r>
          </w:p>
        </w:tc>
      </w:tr>
      <w:tr w:rsidR="0056462D" w:rsidRPr="00C358CD" w14:paraId="0E62591E"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7825F1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B16</w:t>
            </w:r>
          </w:p>
        </w:tc>
        <w:tc>
          <w:tcPr>
            <w:tcW w:w="562" w:type="pct"/>
            <w:tcBorders>
              <w:top w:val="nil"/>
              <w:left w:val="nil"/>
              <w:bottom w:val="single" w:sz="4" w:space="0" w:color="auto"/>
              <w:right w:val="single" w:sz="4" w:space="0" w:color="auto"/>
            </w:tcBorders>
          </w:tcPr>
          <w:p w14:paraId="6F86B7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zastávkových zařízení</w:t>
            </w:r>
          </w:p>
        </w:tc>
        <w:tc>
          <w:tcPr>
            <w:tcW w:w="745" w:type="pct"/>
            <w:tcBorders>
              <w:top w:val="nil"/>
              <w:left w:val="nil"/>
              <w:bottom w:val="single" w:sz="4" w:space="0" w:color="auto"/>
              <w:right w:val="single" w:sz="4" w:space="0" w:color="auto"/>
            </w:tcBorders>
          </w:tcPr>
          <w:p w14:paraId="1E3E0B93" w14:textId="77777777" w:rsidR="0056462D" w:rsidRPr="00C358CD" w:rsidRDefault="0056462D" w:rsidP="00F504AC">
            <w:pPr>
              <w:rPr>
                <w:rFonts w:ascii="Arial" w:hAnsi="Arial" w:cs="Arial"/>
                <w:sz w:val="18"/>
                <w:szCs w:val="18"/>
                <w:lang w:eastAsia="cs-CZ"/>
              </w:rPr>
            </w:pPr>
            <w:r w:rsidRPr="00166CA5">
              <w:rPr>
                <w:rFonts w:ascii="Arial" w:eastAsia="Times New Roman" w:hAnsi="Arial" w:cs="Arial"/>
                <w:sz w:val="18"/>
                <w:szCs w:val="18"/>
                <w:lang w:eastAsia="sk-SK"/>
              </w:rPr>
              <w:t>Zastávkový</w:t>
            </w:r>
            <w:r w:rsidRPr="00C358CD">
              <w:rPr>
                <w:rFonts w:ascii="Arial" w:hAnsi="Arial" w:cs="Arial"/>
                <w:sz w:val="18"/>
                <w:szCs w:val="18"/>
                <w:lang w:eastAsia="cs-CZ"/>
              </w:rPr>
              <w:t xml:space="preserve"> označník a jeho příslušenství je udržováno čisté a nepoškozené. Všechny informační prvky, zastávkové jízdní řády a provozní informace jsou dobře čitelné.</w:t>
            </w:r>
          </w:p>
        </w:tc>
        <w:tc>
          <w:tcPr>
            <w:tcW w:w="436" w:type="pct"/>
            <w:tcBorders>
              <w:top w:val="nil"/>
              <w:left w:val="nil"/>
              <w:bottom w:val="single" w:sz="4" w:space="0" w:color="auto"/>
              <w:right w:val="single" w:sz="4" w:space="0" w:color="auto"/>
            </w:tcBorders>
            <w:shd w:val="clear" w:color="auto" w:fill="FFFFFF"/>
          </w:tcPr>
          <w:p w14:paraId="4D4ED9A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50087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05DFD2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10C67A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29684A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210C1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Neodstraněné závady v čistotě zastávkových označníků a jejich příslušenství do 3 pracovních dnů od nahlášení.</w:t>
            </w:r>
          </w:p>
        </w:tc>
        <w:tc>
          <w:tcPr>
            <w:tcW w:w="419" w:type="pct"/>
            <w:tcBorders>
              <w:top w:val="nil"/>
              <w:left w:val="nil"/>
              <w:bottom w:val="single" w:sz="4" w:space="0" w:color="auto"/>
              <w:right w:val="single" w:sz="4" w:space="0" w:color="auto"/>
            </w:tcBorders>
            <w:shd w:val="clear" w:color="auto" w:fill="FFFFFF"/>
          </w:tcPr>
          <w:p w14:paraId="67CD40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8384342"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31791D3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55985C8D"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6E0185B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B17</w:t>
            </w:r>
          </w:p>
        </w:tc>
        <w:tc>
          <w:tcPr>
            <w:tcW w:w="562" w:type="pct"/>
            <w:tcBorders>
              <w:top w:val="single" w:sz="4" w:space="0" w:color="auto"/>
              <w:left w:val="nil"/>
              <w:bottom w:val="single" w:sz="4" w:space="0" w:color="auto"/>
              <w:right w:val="single" w:sz="4" w:space="0" w:color="auto"/>
            </w:tcBorders>
          </w:tcPr>
          <w:p w14:paraId="4B74026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Rizikové situace</w:t>
            </w:r>
          </w:p>
        </w:tc>
        <w:tc>
          <w:tcPr>
            <w:tcW w:w="745" w:type="pct"/>
            <w:tcBorders>
              <w:top w:val="single" w:sz="4" w:space="0" w:color="auto"/>
              <w:left w:val="nil"/>
              <w:bottom w:val="single" w:sz="4" w:space="0" w:color="auto"/>
              <w:right w:val="single" w:sz="4" w:space="0" w:color="auto"/>
            </w:tcBorders>
          </w:tcPr>
          <w:p w14:paraId="3C8C9DA8"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Bezvadný t</w:t>
            </w:r>
            <w:r w:rsidRPr="00C358CD">
              <w:rPr>
                <w:rFonts w:ascii="Arial" w:hAnsi="Arial" w:cs="Arial"/>
                <w:sz w:val="18"/>
                <w:szCs w:val="18"/>
                <w:lang w:eastAsia="cs-CZ"/>
              </w:rPr>
              <w:t>echnický stav vozidla</w:t>
            </w:r>
            <w:r>
              <w:rPr>
                <w:rFonts w:ascii="Arial" w:hAnsi="Arial" w:cs="Arial"/>
                <w:sz w:val="18"/>
                <w:szCs w:val="18"/>
                <w:lang w:eastAsia="cs-CZ"/>
              </w:rPr>
              <w:t>,</w:t>
            </w:r>
            <w:r w:rsidRPr="00C358CD">
              <w:rPr>
                <w:rFonts w:ascii="Arial" w:hAnsi="Arial" w:cs="Arial"/>
                <w:sz w:val="18"/>
                <w:szCs w:val="18"/>
                <w:lang w:eastAsia="cs-CZ"/>
              </w:rPr>
              <w:t xml:space="preserve"> odpovíd</w:t>
            </w:r>
            <w:r>
              <w:rPr>
                <w:rFonts w:ascii="Arial" w:hAnsi="Arial" w:cs="Arial"/>
                <w:sz w:val="18"/>
                <w:szCs w:val="18"/>
                <w:lang w:eastAsia="cs-CZ"/>
              </w:rPr>
              <w:t>ající</w:t>
            </w:r>
            <w:r w:rsidRPr="00C358CD">
              <w:rPr>
                <w:rFonts w:ascii="Arial" w:hAnsi="Arial" w:cs="Arial"/>
                <w:sz w:val="18"/>
                <w:szCs w:val="18"/>
                <w:lang w:eastAsia="cs-CZ"/>
              </w:rPr>
              <w:t xml:space="preserve"> platným právním předpisům</w:t>
            </w:r>
            <w:r>
              <w:rPr>
                <w:rFonts w:ascii="Arial" w:hAnsi="Arial" w:cs="Arial"/>
                <w:sz w:val="18"/>
                <w:szCs w:val="18"/>
                <w:lang w:eastAsia="cs-CZ"/>
              </w:rPr>
              <w:t>.</w:t>
            </w:r>
            <w:r w:rsidRPr="00C358CD">
              <w:rPr>
                <w:rFonts w:ascii="Arial" w:hAnsi="Arial" w:cs="Arial"/>
                <w:sz w:val="18"/>
                <w:szCs w:val="18"/>
                <w:lang w:eastAsia="cs-CZ"/>
              </w:rPr>
              <w:t xml:space="preserve"> </w:t>
            </w:r>
            <w:r>
              <w:rPr>
                <w:rFonts w:ascii="Arial" w:hAnsi="Arial" w:cs="Arial"/>
                <w:sz w:val="18"/>
                <w:szCs w:val="18"/>
                <w:lang w:eastAsia="cs-CZ"/>
              </w:rPr>
              <w:t>P</w:t>
            </w:r>
            <w:r w:rsidRPr="00C358CD">
              <w:rPr>
                <w:rFonts w:ascii="Arial" w:hAnsi="Arial" w:cs="Arial"/>
                <w:sz w:val="18"/>
                <w:szCs w:val="18"/>
                <w:lang w:eastAsia="cs-CZ"/>
              </w:rPr>
              <w:t>řípadné závady je nutno ihned odstranit.</w:t>
            </w:r>
          </w:p>
        </w:tc>
        <w:tc>
          <w:tcPr>
            <w:tcW w:w="436" w:type="pct"/>
            <w:tcBorders>
              <w:top w:val="single" w:sz="4" w:space="0" w:color="auto"/>
              <w:left w:val="nil"/>
              <w:bottom w:val="single" w:sz="4" w:space="0" w:color="auto"/>
              <w:right w:val="single" w:sz="4" w:space="0" w:color="auto"/>
            </w:tcBorders>
            <w:shd w:val="clear" w:color="auto" w:fill="FFFFFF"/>
          </w:tcPr>
          <w:p w14:paraId="7988FC0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1738F1F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7EA7090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9119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63C475D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02EA7874" w14:textId="77777777" w:rsidR="0056462D" w:rsidRPr="00C358CD" w:rsidRDefault="0056462D" w:rsidP="00F504AC">
            <w:pPr>
              <w:rPr>
                <w:rFonts w:ascii="Arial" w:hAnsi="Arial" w:cs="Arial"/>
                <w:sz w:val="18"/>
                <w:szCs w:val="18"/>
              </w:rPr>
            </w:pPr>
            <w:r w:rsidRPr="00C358CD">
              <w:rPr>
                <w:rFonts w:ascii="Arial" w:hAnsi="Arial" w:cs="Arial"/>
                <w:sz w:val="18"/>
                <w:szCs w:val="18"/>
              </w:rPr>
              <w:t>Závažné technické závady vozidla ohrožující bezpečnost či zdraví cestujících, například:</w:t>
            </w:r>
          </w:p>
          <w:p w14:paraId="781BB375"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jízda s nezajištěnými (nezavřenými) dveřmi</w:t>
            </w:r>
          </w:p>
          <w:p w14:paraId="59C08DFC"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neupevněné sedačky ve voze</w:t>
            </w:r>
          </w:p>
          <w:p w14:paraId="4B13DE7A" w14:textId="77777777" w:rsidR="0056462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nezajištěné nebo chybějící úchyty pro cestující</w:t>
            </w:r>
          </w:p>
          <w:p w14:paraId="544AD7AB" w14:textId="77777777" w:rsidR="0056462D" w:rsidRPr="00C358CD" w:rsidRDefault="0056462D" w:rsidP="00F504AC">
            <w:pPr>
              <w:autoSpaceDE w:val="0"/>
              <w:autoSpaceDN w:val="0"/>
              <w:adjustRightInd w:val="0"/>
              <w:rPr>
                <w:rFonts w:ascii="Arial" w:hAnsi="Arial" w:cs="Arial"/>
                <w:sz w:val="18"/>
                <w:szCs w:val="18"/>
              </w:rPr>
            </w:pPr>
            <w:r>
              <w:rPr>
                <w:rFonts w:ascii="Arial" w:hAnsi="Arial" w:cs="Arial"/>
                <w:sz w:val="18"/>
                <w:szCs w:val="18"/>
              </w:rPr>
              <w:t>Ř</w:t>
            </w:r>
            <w:r w:rsidRPr="00C358CD">
              <w:rPr>
                <w:rFonts w:ascii="Arial" w:hAnsi="Arial" w:cs="Arial"/>
                <w:sz w:val="18"/>
                <w:szCs w:val="18"/>
              </w:rPr>
              <w:t>idič je pod vlivem al</w:t>
            </w:r>
            <w:r>
              <w:rPr>
                <w:rFonts w:ascii="Arial" w:hAnsi="Arial" w:cs="Arial"/>
                <w:sz w:val="18"/>
                <w:szCs w:val="18"/>
              </w:rPr>
              <w:t>koholu nebo jiné návykové látky</w:t>
            </w:r>
          </w:p>
        </w:tc>
        <w:tc>
          <w:tcPr>
            <w:tcW w:w="419" w:type="pct"/>
            <w:tcBorders>
              <w:top w:val="single" w:sz="4" w:space="0" w:color="auto"/>
              <w:left w:val="nil"/>
              <w:bottom w:val="single" w:sz="4" w:space="0" w:color="auto"/>
              <w:right w:val="single" w:sz="4" w:space="0" w:color="auto"/>
            </w:tcBorders>
            <w:shd w:val="clear" w:color="auto" w:fill="FFFFFF"/>
          </w:tcPr>
          <w:p w14:paraId="5640A3C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8D899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7883065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rizikových situací z počtu provedených kontrol</w:t>
            </w:r>
          </w:p>
        </w:tc>
      </w:tr>
      <w:tr w:rsidR="0056462D" w:rsidRPr="00C358CD" w14:paraId="1ED44D71"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2378B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B18</w:t>
            </w:r>
          </w:p>
        </w:tc>
        <w:tc>
          <w:tcPr>
            <w:tcW w:w="562" w:type="pct"/>
            <w:tcBorders>
              <w:top w:val="single" w:sz="4" w:space="0" w:color="auto"/>
              <w:left w:val="nil"/>
              <w:bottom w:val="single" w:sz="4" w:space="0" w:color="auto"/>
              <w:right w:val="single" w:sz="4" w:space="0" w:color="auto"/>
            </w:tcBorders>
          </w:tcPr>
          <w:p w14:paraId="58DC03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Stáří vozidel</w:t>
            </w:r>
          </w:p>
        </w:tc>
        <w:tc>
          <w:tcPr>
            <w:tcW w:w="745" w:type="pct"/>
            <w:tcBorders>
              <w:top w:val="single" w:sz="4" w:space="0" w:color="auto"/>
              <w:left w:val="nil"/>
              <w:bottom w:val="single" w:sz="4" w:space="0" w:color="auto"/>
              <w:right w:val="single" w:sz="4" w:space="0" w:color="auto"/>
            </w:tcBorders>
          </w:tcPr>
          <w:p w14:paraId="0B90E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Vozidlo v evidenci dopravce určené pro provoz na linkách PID není starší než</w:t>
            </w:r>
            <w:r>
              <w:rPr>
                <w:rFonts w:ascii="Arial" w:hAnsi="Arial" w:cs="Arial"/>
                <w:sz w:val="18"/>
                <w:szCs w:val="18"/>
              </w:rPr>
              <w:t xml:space="preserve"> 16 let. </w:t>
            </w:r>
            <w:r w:rsidRPr="0088767C">
              <w:rPr>
                <w:rFonts w:ascii="Arial" w:hAnsi="Arial" w:cs="Arial"/>
                <w:sz w:val="18"/>
                <w:szCs w:val="18"/>
              </w:rPr>
              <w:t xml:space="preserve">Průměrné stáří vozového parku pro každého z dopravců nesmí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36" w:type="pct"/>
            <w:tcBorders>
              <w:top w:val="single" w:sz="4" w:space="0" w:color="auto"/>
              <w:left w:val="nil"/>
              <w:bottom w:val="single" w:sz="4" w:space="0" w:color="auto"/>
              <w:right w:val="single" w:sz="4" w:space="0" w:color="auto"/>
            </w:tcBorders>
            <w:shd w:val="clear" w:color="auto" w:fill="FFFFFF"/>
          </w:tcPr>
          <w:p w14:paraId="50ECAEC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100</w:t>
            </w:r>
            <w:r w:rsidRPr="00C358CD">
              <w:rPr>
                <w:rFonts w:ascii="Arial" w:hAnsi="Arial" w:cs="Arial"/>
                <w:sz w:val="18"/>
                <w:szCs w:val="18"/>
                <w:lang w:eastAsia="cs-CZ"/>
              </w:rPr>
              <w:t> %</w:t>
            </w:r>
          </w:p>
        </w:tc>
        <w:tc>
          <w:tcPr>
            <w:tcW w:w="314" w:type="pct"/>
            <w:tcBorders>
              <w:top w:val="single" w:sz="4" w:space="0" w:color="auto"/>
              <w:left w:val="nil"/>
              <w:bottom w:val="single" w:sz="4" w:space="0" w:color="auto"/>
              <w:right w:val="single" w:sz="4" w:space="0" w:color="auto"/>
            </w:tcBorders>
            <w:shd w:val="clear" w:color="auto" w:fill="FFFFFF"/>
          </w:tcPr>
          <w:p w14:paraId="22F96D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5F7CCB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4" w:space="0" w:color="auto"/>
              <w:right w:val="single" w:sz="4" w:space="0" w:color="auto"/>
            </w:tcBorders>
            <w:shd w:val="clear" w:color="auto" w:fill="FFFFFF"/>
          </w:tcPr>
          <w:p w14:paraId="1E763D4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3918FB92" w14:textId="77777777" w:rsidR="0056462D" w:rsidRDefault="0056462D" w:rsidP="00F504AC">
            <w:pPr>
              <w:rPr>
                <w:rFonts w:ascii="Arial" w:hAnsi="Arial" w:cs="Arial"/>
                <w:sz w:val="18"/>
                <w:szCs w:val="18"/>
              </w:rPr>
            </w:pPr>
            <w:r w:rsidRPr="00C358CD">
              <w:rPr>
                <w:rFonts w:ascii="Arial" w:hAnsi="Arial" w:cs="Arial"/>
                <w:sz w:val="18"/>
                <w:szCs w:val="18"/>
              </w:rPr>
              <w:t xml:space="preserve">Vozidlo provozované na linkách PID </w:t>
            </w:r>
            <w:r>
              <w:rPr>
                <w:rFonts w:ascii="Arial" w:hAnsi="Arial" w:cs="Arial"/>
                <w:sz w:val="18"/>
                <w:szCs w:val="18"/>
              </w:rPr>
              <w:t>je starší než 16 let.</w:t>
            </w:r>
          </w:p>
          <w:p w14:paraId="0E77EDC7" w14:textId="77777777" w:rsidR="0056462D" w:rsidRPr="00C358CD" w:rsidRDefault="0056462D" w:rsidP="00F504AC">
            <w:pPr>
              <w:rPr>
                <w:rFonts w:ascii="Arial" w:hAnsi="Arial" w:cs="Arial"/>
                <w:sz w:val="18"/>
                <w:szCs w:val="18"/>
                <w:lang w:eastAsia="cs-CZ"/>
              </w:rPr>
            </w:pPr>
            <w:r w:rsidRPr="0088767C">
              <w:rPr>
                <w:rFonts w:ascii="Arial" w:hAnsi="Arial" w:cs="Arial"/>
                <w:sz w:val="18"/>
                <w:szCs w:val="18"/>
              </w:rPr>
              <w:t>Průměrné stáří vozového parku pro každého z dopravců</w:t>
            </w:r>
            <w:r>
              <w:rPr>
                <w:rFonts w:ascii="Arial" w:hAnsi="Arial" w:cs="Arial"/>
                <w:sz w:val="18"/>
                <w:szCs w:val="18"/>
              </w:rPr>
              <w:t xml:space="preserve"> přesahuje</w:t>
            </w:r>
            <w:r w:rsidRPr="0088767C">
              <w:rPr>
                <w:rFonts w:ascii="Arial" w:hAnsi="Arial" w:cs="Arial"/>
                <w:sz w:val="18"/>
                <w:szCs w:val="18"/>
              </w:rPr>
              <w:t xml:space="preserve">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19" w:type="pct"/>
            <w:tcBorders>
              <w:top w:val="single" w:sz="4" w:space="0" w:color="auto"/>
              <w:left w:val="nil"/>
              <w:bottom w:val="single" w:sz="4" w:space="0" w:color="auto"/>
              <w:right w:val="single" w:sz="4" w:space="0" w:color="auto"/>
            </w:tcBorders>
            <w:shd w:val="clear" w:color="auto" w:fill="FFFFFF"/>
          </w:tcPr>
          <w:p w14:paraId="29E9A7B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3D2CD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tcPr>
          <w:p w14:paraId="492FDF8A"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 xml:space="preserve">- </w:t>
            </w:r>
            <w:r w:rsidRPr="00C358CD">
              <w:rPr>
                <w:rFonts w:ascii="Arial" w:hAnsi="Arial" w:cs="Arial"/>
                <w:sz w:val="18"/>
                <w:szCs w:val="18"/>
                <w:lang w:eastAsia="cs-CZ"/>
              </w:rPr>
              <w:t>průměrné stáří vozového parku</w:t>
            </w:r>
          </w:p>
          <w:p w14:paraId="4C9F85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počet nepřijatelných situací</w:t>
            </w:r>
          </w:p>
        </w:tc>
      </w:tr>
      <w:tr w:rsidR="0056462D" w:rsidRPr="00C358CD" w14:paraId="7634EA40"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ABB740"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B20</w:t>
            </w:r>
          </w:p>
        </w:tc>
        <w:tc>
          <w:tcPr>
            <w:tcW w:w="562" w:type="pct"/>
            <w:tcBorders>
              <w:top w:val="single" w:sz="4" w:space="0" w:color="auto"/>
              <w:left w:val="nil"/>
              <w:bottom w:val="single" w:sz="4" w:space="0" w:color="auto"/>
              <w:right w:val="single" w:sz="4" w:space="0" w:color="auto"/>
            </w:tcBorders>
          </w:tcPr>
          <w:p w14:paraId="43A1EBDD"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Tepelná pohoda</w:t>
            </w:r>
          </w:p>
        </w:tc>
        <w:tc>
          <w:tcPr>
            <w:tcW w:w="745" w:type="pct"/>
            <w:tcBorders>
              <w:top w:val="single" w:sz="4" w:space="0" w:color="auto"/>
              <w:left w:val="nil"/>
              <w:bottom w:val="single" w:sz="4" w:space="0" w:color="auto"/>
              <w:right w:val="single" w:sz="4" w:space="0" w:color="auto"/>
            </w:tcBorders>
          </w:tcPr>
          <w:p w14:paraId="35E2606B" w14:textId="77777777" w:rsidR="0056462D" w:rsidRPr="00C358CD" w:rsidRDefault="0056462D" w:rsidP="00F504AC">
            <w:pPr>
              <w:rPr>
                <w:rFonts w:ascii="Arial" w:hAnsi="Arial" w:cs="Arial"/>
                <w:sz w:val="18"/>
                <w:szCs w:val="18"/>
              </w:rPr>
            </w:pPr>
            <w:r>
              <w:rPr>
                <w:rFonts w:ascii="Arial" w:hAnsi="Arial" w:cs="Arial"/>
                <w:sz w:val="18"/>
                <w:szCs w:val="18"/>
              </w:rPr>
              <w:t xml:space="preserve">Ve vozidle je dodrženo předepsané teplotní rozmezí </w:t>
            </w:r>
            <w:r>
              <w:rPr>
                <w:rFonts w:ascii="Arial" w:hAnsi="Arial" w:cs="Arial"/>
                <w:sz w:val="18"/>
                <w:szCs w:val="18"/>
              </w:rPr>
              <w:br/>
              <w:t xml:space="preserve">(v případě teplot nad 22 </w:t>
            </w:r>
            <w:r>
              <w:rPr>
                <w:rFonts w:cs="Arial"/>
                <w:sz w:val="18"/>
                <w:szCs w:val="18"/>
              </w:rPr>
              <w:t>º</w:t>
            </w:r>
            <w:r>
              <w:rPr>
                <w:rFonts w:ascii="Arial" w:hAnsi="Arial" w:cs="Arial"/>
                <w:sz w:val="18"/>
                <w:szCs w:val="18"/>
              </w:rPr>
              <w:t>C neplatí pro vozidla, která nemusí být vybavena celovozovou klimatizací)</w:t>
            </w:r>
          </w:p>
        </w:tc>
        <w:tc>
          <w:tcPr>
            <w:tcW w:w="436" w:type="pct"/>
            <w:tcBorders>
              <w:top w:val="single" w:sz="4" w:space="0" w:color="auto"/>
              <w:left w:val="nil"/>
              <w:bottom w:val="single" w:sz="4" w:space="0" w:color="auto"/>
              <w:right w:val="single" w:sz="4" w:space="0" w:color="auto"/>
            </w:tcBorders>
            <w:shd w:val="clear" w:color="auto" w:fill="FFFFFF"/>
          </w:tcPr>
          <w:p w14:paraId="4899A843"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80%</w:t>
            </w:r>
          </w:p>
        </w:tc>
        <w:tc>
          <w:tcPr>
            <w:tcW w:w="314" w:type="pct"/>
            <w:tcBorders>
              <w:top w:val="single" w:sz="4" w:space="0" w:color="auto"/>
              <w:left w:val="nil"/>
              <w:bottom w:val="single" w:sz="4" w:space="0" w:color="auto"/>
              <w:right w:val="single" w:sz="4" w:space="0" w:color="auto"/>
            </w:tcBorders>
            <w:shd w:val="clear" w:color="auto" w:fill="FFFFFF"/>
          </w:tcPr>
          <w:p w14:paraId="49D8DF7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 (K)</w:t>
            </w:r>
          </w:p>
        </w:tc>
        <w:tc>
          <w:tcPr>
            <w:tcW w:w="519" w:type="pct"/>
            <w:tcBorders>
              <w:top w:val="single" w:sz="4" w:space="0" w:color="auto"/>
              <w:left w:val="nil"/>
              <w:bottom w:val="single" w:sz="4" w:space="0" w:color="auto"/>
              <w:right w:val="single" w:sz="4" w:space="0" w:color="auto"/>
            </w:tcBorders>
            <w:shd w:val="clear" w:color="auto" w:fill="FFFFFF"/>
          </w:tcPr>
          <w:p w14:paraId="2000C85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75% vozů/kontrolní vzorek</w:t>
            </w:r>
          </w:p>
        </w:tc>
        <w:tc>
          <w:tcPr>
            <w:tcW w:w="183" w:type="pct"/>
            <w:tcBorders>
              <w:top w:val="single" w:sz="4" w:space="0" w:color="auto"/>
              <w:left w:val="nil"/>
              <w:bottom w:val="single" w:sz="4" w:space="0" w:color="auto"/>
              <w:right w:val="single" w:sz="4" w:space="0" w:color="auto"/>
            </w:tcBorders>
            <w:shd w:val="clear" w:color="auto" w:fill="FFFFFF"/>
          </w:tcPr>
          <w:p w14:paraId="5913A19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612A8607" w14:textId="77777777" w:rsidR="0056462D" w:rsidRPr="00C358CD" w:rsidRDefault="0056462D" w:rsidP="00F504AC">
            <w:pPr>
              <w:rPr>
                <w:rFonts w:ascii="Arial" w:hAnsi="Arial" w:cs="Arial"/>
                <w:sz w:val="18"/>
                <w:szCs w:val="18"/>
              </w:rPr>
            </w:pPr>
            <w:r>
              <w:rPr>
                <w:rFonts w:ascii="Arial" w:hAnsi="Arial" w:cs="Arial"/>
                <w:sz w:val="18"/>
                <w:szCs w:val="18"/>
              </w:rPr>
              <w:t>Při venkovní teplotě nižší než 8</w:t>
            </w:r>
            <w:r>
              <w:rPr>
                <w:rFonts w:cs="Arial"/>
                <w:sz w:val="18"/>
                <w:szCs w:val="18"/>
              </w:rPr>
              <w:t>º</w:t>
            </w:r>
            <w:r>
              <w:rPr>
                <w:rFonts w:ascii="Arial" w:hAnsi="Arial" w:cs="Arial"/>
                <w:sz w:val="18"/>
                <w:szCs w:val="18"/>
              </w:rPr>
              <w:t xml:space="preserve">C není zapnuté topení, </w:t>
            </w:r>
            <w:r>
              <w:rPr>
                <w:rFonts w:ascii="Arial" w:hAnsi="Arial" w:cs="Arial"/>
                <w:sz w:val="18"/>
                <w:szCs w:val="18"/>
              </w:rPr>
              <w:br/>
              <w:t xml:space="preserve">při teplotě vyšší než 25 </w:t>
            </w:r>
            <w:r>
              <w:rPr>
                <w:rFonts w:cs="Arial"/>
                <w:sz w:val="18"/>
                <w:szCs w:val="18"/>
              </w:rPr>
              <w:t>º</w:t>
            </w:r>
            <w:r>
              <w:rPr>
                <w:rFonts w:ascii="Arial" w:hAnsi="Arial" w:cs="Arial"/>
                <w:sz w:val="18"/>
                <w:szCs w:val="18"/>
              </w:rPr>
              <w:t>C není zapnutá celovozová klimatizace, je-li jí vozidlo vybaveno</w:t>
            </w:r>
          </w:p>
        </w:tc>
        <w:tc>
          <w:tcPr>
            <w:tcW w:w="419" w:type="pct"/>
            <w:tcBorders>
              <w:top w:val="single" w:sz="4" w:space="0" w:color="auto"/>
              <w:left w:val="nil"/>
              <w:bottom w:val="single" w:sz="4" w:space="0" w:color="auto"/>
              <w:right w:val="single" w:sz="4" w:space="0" w:color="auto"/>
            </w:tcBorders>
            <w:shd w:val="clear" w:color="auto" w:fill="FFFFFF"/>
          </w:tcPr>
          <w:p w14:paraId="37649D8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29FBF57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tcPr>
          <w:p w14:paraId="4205DE7B" w14:textId="77777777" w:rsidR="0056462D" w:rsidRPr="00C358C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tc>
      </w:tr>
      <w:tr w:rsidR="0056462D" w:rsidRPr="00C358CD" w14:paraId="2196F77D" w14:textId="77777777" w:rsidTr="0056462D">
        <w:trPr>
          <w:cantSplit/>
          <w:jc w:val="center"/>
        </w:trPr>
        <w:tc>
          <w:tcPr>
            <w:tcW w:w="222" w:type="pct"/>
            <w:tcBorders>
              <w:top w:val="single" w:sz="4" w:space="0" w:color="auto"/>
              <w:left w:val="single" w:sz="12" w:space="0" w:color="auto"/>
              <w:bottom w:val="single" w:sz="12" w:space="0" w:color="auto"/>
              <w:right w:val="single" w:sz="4" w:space="0" w:color="auto"/>
            </w:tcBorders>
            <w:shd w:val="clear" w:color="auto" w:fill="FFFFFF"/>
          </w:tcPr>
          <w:p w14:paraId="670B83B9"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B21</w:t>
            </w:r>
          </w:p>
        </w:tc>
        <w:tc>
          <w:tcPr>
            <w:tcW w:w="562" w:type="pct"/>
            <w:tcBorders>
              <w:top w:val="single" w:sz="4" w:space="0" w:color="auto"/>
              <w:left w:val="nil"/>
              <w:bottom w:val="single" w:sz="12" w:space="0" w:color="auto"/>
              <w:right w:val="single" w:sz="4" w:space="0" w:color="auto"/>
            </w:tcBorders>
          </w:tcPr>
          <w:p w14:paraId="3FC92E64"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Vnější vzhled vozidel</w:t>
            </w:r>
          </w:p>
        </w:tc>
        <w:tc>
          <w:tcPr>
            <w:tcW w:w="745" w:type="pct"/>
            <w:tcBorders>
              <w:top w:val="single" w:sz="4" w:space="0" w:color="auto"/>
              <w:left w:val="nil"/>
              <w:bottom w:val="single" w:sz="12" w:space="0" w:color="auto"/>
              <w:right w:val="single" w:sz="4" w:space="0" w:color="auto"/>
            </w:tcBorders>
          </w:tcPr>
          <w:p w14:paraId="24059888" w14:textId="77777777" w:rsidR="0056462D" w:rsidRPr="00C358CD" w:rsidRDefault="0056462D" w:rsidP="00F504AC">
            <w:pPr>
              <w:rPr>
                <w:rFonts w:ascii="Arial" w:hAnsi="Arial" w:cs="Arial"/>
                <w:sz w:val="18"/>
                <w:szCs w:val="18"/>
              </w:rPr>
            </w:pPr>
            <w:r>
              <w:rPr>
                <w:rFonts w:ascii="Arial" w:hAnsi="Arial" w:cs="Arial"/>
                <w:sz w:val="18"/>
                <w:szCs w:val="18"/>
              </w:rPr>
              <w:t xml:space="preserve">Vozidlo odpovídám požadavkům kapitol 3 a 4 tohoto Standardu </w:t>
            </w:r>
          </w:p>
        </w:tc>
        <w:tc>
          <w:tcPr>
            <w:tcW w:w="436" w:type="pct"/>
            <w:tcBorders>
              <w:top w:val="single" w:sz="4" w:space="0" w:color="auto"/>
              <w:left w:val="nil"/>
              <w:bottom w:val="single" w:sz="12" w:space="0" w:color="auto"/>
              <w:right w:val="single" w:sz="4" w:space="0" w:color="auto"/>
            </w:tcBorders>
            <w:shd w:val="clear" w:color="auto" w:fill="FFFFFF"/>
          </w:tcPr>
          <w:p w14:paraId="05B969F5"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 xml:space="preserve">99% </w:t>
            </w:r>
          </w:p>
        </w:tc>
        <w:tc>
          <w:tcPr>
            <w:tcW w:w="314" w:type="pct"/>
            <w:tcBorders>
              <w:top w:val="single" w:sz="4" w:space="0" w:color="auto"/>
              <w:left w:val="nil"/>
              <w:bottom w:val="single" w:sz="12" w:space="0" w:color="auto"/>
              <w:right w:val="single" w:sz="4" w:space="0" w:color="auto"/>
            </w:tcBorders>
            <w:shd w:val="clear" w:color="auto" w:fill="FFFFFF"/>
          </w:tcPr>
          <w:p w14:paraId="3522999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w:t>
            </w:r>
          </w:p>
        </w:tc>
        <w:tc>
          <w:tcPr>
            <w:tcW w:w="519" w:type="pct"/>
            <w:tcBorders>
              <w:top w:val="single" w:sz="4" w:space="0" w:color="auto"/>
              <w:left w:val="nil"/>
              <w:bottom w:val="single" w:sz="12" w:space="0" w:color="auto"/>
              <w:right w:val="single" w:sz="4" w:space="0" w:color="auto"/>
            </w:tcBorders>
            <w:shd w:val="clear" w:color="auto" w:fill="FFFFFF"/>
          </w:tcPr>
          <w:p w14:paraId="0B6B41E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12" w:space="0" w:color="auto"/>
              <w:right w:val="single" w:sz="4" w:space="0" w:color="auto"/>
            </w:tcBorders>
            <w:shd w:val="clear" w:color="auto" w:fill="FFFFFF"/>
          </w:tcPr>
          <w:p w14:paraId="2CCBDAB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w:t>
            </w:r>
          </w:p>
        </w:tc>
        <w:tc>
          <w:tcPr>
            <w:tcW w:w="584" w:type="pct"/>
            <w:tcBorders>
              <w:top w:val="single" w:sz="4" w:space="0" w:color="auto"/>
              <w:left w:val="nil"/>
              <w:bottom w:val="single" w:sz="12" w:space="0" w:color="auto"/>
              <w:right w:val="single" w:sz="4" w:space="0" w:color="auto"/>
            </w:tcBorders>
            <w:shd w:val="clear" w:color="auto" w:fill="FFFFFF"/>
          </w:tcPr>
          <w:p w14:paraId="23916C61" w14:textId="77777777" w:rsidR="0056462D" w:rsidRPr="00C358CD" w:rsidRDefault="0056462D" w:rsidP="00F504AC">
            <w:pPr>
              <w:rPr>
                <w:rFonts w:ascii="Arial" w:hAnsi="Arial" w:cs="Arial"/>
                <w:sz w:val="18"/>
                <w:szCs w:val="18"/>
              </w:rPr>
            </w:pPr>
            <w:r>
              <w:rPr>
                <w:rFonts w:ascii="Arial" w:hAnsi="Arial" w:cs="Arial"/>
                <w:sz w:val="18"/>
                <w:szCs w:val="18"/>
              </w:rPr>
              <w:t>Vozidlo neodpovídám požadavkům kapitol 3 a 4 tohoto Standardu</w:t>
            </w:r>
          </w:p>
        </w:tc>
        <w:tc>
          <w:tcPr>
            <w:tcW w:w="419" w:type="pct"/>
            <w:tcBorders>
              <w:top w:val="single" w:sz="4" w:space="0" w:color="auto"/>
              <w:left w:val="nil"/>
              <w:bottom w:val="single" w:sz="12" w:space="0" w:color="auto"/>
              <w:right w:val="single" w:sz="4" w:space="0" w:color="auto"/>
            </w:tcBorders>
            <w:shd w:val="clear" w:color="auto" w:fill="FFFFFF"/>
          </w:tcPr>
          <w:p w14:paraId="1CF781E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12" w:space="0" w:color="auto"/>
              <w:right w:val="single" w:sz="4" w:space="0" w:color="auto"/>
            </w:tcBorders>
            <w:shd w:val="clear" w:color="auto" w:fill="FFFFFF"/>
          </w:tcPr>
          <w:p w14:paraId="5E40663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12" w:space="0" w:color="auto"/>
              <w:right w:val="single" w:sz="12" w:space="0" w:color="auto"/>
            </w:tcBorders>
          </w:tcPr>
          <w:p w14:paraId="679F501B" w14:textId="77777777" w:rsidR="0056462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p w14:paraId="65D1181D" w14:textId="77777777" w:rsidR="0056462D" w:rsidRPr="00C358CD" w:rsidRDefault="0056462D" w:rsidP="00F504AC">
            <w:pPr>
              <w:autoSpaceDE w:val="0"/>
              <w:autoSpaceDN w:val="0"/>
              <w:adjustRightInd w:val="0"/>
              <w:rPr>
                <w:rFonts w:ascii="Arial" w:hAnsi="Arial" w:cs="Arial"/>
                <w:sz w:val="18"/>
                <w:szCs w:val="18"/>
                <w:lang w:eastAsia="cs-CZ"/>
              </w:rPr>
            </w:pPr>
          </w:p>
        </w:tc>
      </w:tr>
    </w:tbl>
    <w:p w14:paraId="37A13FEA" w14:textId="77777777" w:rsidR="0056462D" w:rsidRPr="00C358CD" w:rsidRDefault="0056462D" w:rsidP="0056462D">
      <w:pPr>
        <w:rPr>
          <w:rFonts w:ascii="Arial" w:hAnsi="Arial" w:cs="Arial"/>
          <w:b/>
          <w:sz w:val="18"/>
          <w:szCs w:val="18"/>
        </w:rPr>
      </w:pPr>
      <w:r w:rsidRPr="00C358CD">
        <w:rPr>
          <w:rFonts w:ascii="Arial" w:hAnsi="Arial" w:cs="Arial"/>
          <w:b/>
          <w:sz w:val="18"/>
          <w:szCs w:val="18"/>
        </w:rPr>
        <w:t>Vysvětlivky:</w:t>
      </w:r>
    </w:p>
    <w:p w14:paraId="401DD51D" w14:textId="77777777" w:rsidR="0056462D" w:rsidRPr="00C358CD" w:rsidRDefault="0056462D" w:rsidP="0056462D">
      <w:pPr>
        <w:rPr>
          <w:rFonts w:ascii="Arial" w:hAnsi="Arial" w:cs="Arial"/>
          <w:sz w:val="18"/>
          <w:szCs w:val="18"/>
        </w:rPr>
      </w:pPr>
      <w:r w:rsidRPr="00C358CD">
        <w:rPr>
          <w:rFonts w:ascii="Arial" w:hAnsi="Arial" w:cs="Arial"/>
          <w:sz w:val="18"/>
          <w:szCs w:val="18"/>
        </w:rPr>
        <w:t>DPM = metoda přímého provedení (sběr dat ze záznamového zařízení, statistiky dopravce nebo objednatele nebo měření na vzorku)</w:t>
      </w:r>
    </w:p>
    <w:p w14:paraId="5385A2F5" w14:textId="77777777" w:rsidR="0056462D" w:rsidRPr="00C358CD" w:rsidRDefault="0056462D" w:rsidP="0056462D">
      <w:pPr>
        <w:rPr>
          <w:rFonts w:ascii="Arial" w:hAnsi="Arial" w:cs="Arial"/>
          <w:sz w:val="18"/>
          <w:szCs w:val="18"/>
        </w:rPr>
      </w:pPr>
      <w:r w:rsidRPr="00C358CD">
        <w:rPr>
          <w:rFonts w:ascii="Arial" w:hAnsi="Arial" w:cs="Arial"/>
          <w:sz w:val="18"/>
          <w:szCs w:val="18"/>
        </w:rPr>
        <w:t>MSS = tajně provedený zákaznický test</w:t>
      </w:r>
    </w:p>
    <w:p w14:paraId="48C980A6" w14:textId="77777777" w:rsidR="0056462D" w:rsidRPr="00C358CD" w:rsidRDefault="0056462D" w:rsidP="0056462D">
      <w:pPr>
        <w:rPr>
          <w:rFonts w:ascii="Arial" w:hAnsi="Arial" w:cs="Arial"/>
          <w:sz w:val="18"/>
          <w:szCs w:val="18"/>
        </w:rPr>
      </w:pPr>
      <w:r w:rsidRPr="00C358CD">
        <w:rPr>
          <w:rFonts w:ascii="Arial" w:hAnsi="Arial" w:cs="Arial"/>
          <w:sz w:val="18"/>
          <w:szCs w:val="18"/>
        </w:rPr>
        <w:t>K = měření v rámci kontrolní činnosti</w:t>
      </w:r>
    </w:p>
    <w:p w14:paraId="75592C81" w14:textId="77777777" w:rsidR="0056462D" w:rsidRPr="00C358CD" w:rsidRDefault="0056462D" w:rsidP="0056462D">
      <w:pPr>
        <w:rPr>
          <w:rFonts w:ascii="Arial" w:hAnsi="Arial" w:cs="Arial"/>
          <w:sz w:val="18"/>
          <w:szCs w:val="18"/>
        </w:rPr>
      </w:pPr>
      <w:r w:rsidRPr="00C358CD">
        <w:rPr>
          <w:rFonts w:ascii="Arial" w:hAnsi="Arial" w:cs="Arial"/>
          <w:sz w:val="18"/>
          <w:szCs w:val="18"/>
        </w:rPr>
        <w:t>FZ = měření fiktivním zákazníkem</w:t>
      </w:r>
    </w:p>
    <w:p w14:paraId="790D46A6" w14:textId="77777777" w:rsidR="0056462D" w:rsidRPr="00C358CD" w:rsidRDefault="0056462D" w:rsidP="0056462D">
      <w:pPr>
        <w:rPr>
          <w:rFonts w:ascii="Arial" w:hAnsi="Arial" w:cs="Arial"/>
          <w:sz w:val="18"/>
          <w:szCs w:val="18"/>
        </w:rPr>
      </w:pPr>
      <w:r w:rsidRPr="00C358CD">
        <w:rPr>
          <w:rFonts w:ascii="Arial" w:hAnsi="Arial" w:cs="Arial"/>
          <w:sz w:val="18"/>
          <w:szCs w:val="18"/>
        </w:rPr>
        <w:t>D = dopravce</w:t>
      </w:r>
    </w:p>
    <w:p w14:paraId="0D5C3CD4" w14:textId="77777777" w:rsidR="0056462D" w:rsidRPr="00C358CD" w:rsidRDefault="0056462D" w:rsidP="0056462D">
      <w:pPr>
        <w:rPr>
          <w:rFonts w:ascii="Arial" w:hAnsi="Arial" w:cs="Arial"/>
          <w:sz w:val="18"/>
          <w:szCs w:val="18"/>
        </w:rPr>
      </w:pPr>
      <w:r>
        <w:rPr>
          <w:rFonts w:ascii="Arial" w:hAnsi="Arial" w:cs="Arial"/>
          <w:sz w:val="18"/>
          <w:szCs w:val="18"/>
        </w:rPr>
        <w:t>O</w:t>
      </w:r>
      <w:r w:rsidRPr="00C358CD">
        <w:rPr>
          <w:rFonts w:ascii="Arial" w:hAnsi="Arial" w:cs="Arial"/>
          <w:sz w:val="18"/>
          <w:szCs w:val="18"/>
        </w:rPr>
        <w:t xml:space="preserve"> = </w:t>
      </w:r>
      <w:r>
        <w:rPr>
          <w:rFonts w:ascii="Arial" w:hAnsi="Arial" w:cs="Arial"/>
          <w:sz w:val="18"/>
          <w:szCs w:val="18"/>
        </w:rPr>
        <w:t>organizátor IDSK/</w:t>
      </w:r>
      <w:r w:rsidRPr="00C358CD">
        <w:rPr>
          <w:rFonts w:ascii="Arial" w:hAnsi="Arial" w:cs="Arial"/>
          <w:sz w:val="18"/>
          <w:szCs w:val="18"/>
        </w:rPr>
        <w:t>ROPID</w:t>
      </w:r>
    </w:p>
    <w:p w14:paraId="40FC3C62" w14:textId="77777777" w:rsidR="0056462D" w:rsidRPr="009C696E" w:rsidRDefault="0056462D" w:rsidP="003620DC">
      <w:pPr>
        <w:jc w:val="both"/>
        <w:rPr>
          <w:rFonts w:ascii="Arial" w:hAnsi="Arial" w:cs="Arial"/>
        </w:rPr>
      </w:pPr>
    </w:p>
    <w:p w14:paraId="76397281" w14:textId="6FE09347" w:rsidR="00291774" w:rsidRDefault="00F504AC" w:rsidP="00291774">
      <w:pPr>
        <w:jc w:val="both"/>
        <w:rPr>
          <w:rFonts w:ascii="Arial" w:hAnsi="Arial" w:cs="Arial"/>
          <w:u w:val="single"/>
        </w:rPr>
      </w:pPr>
      <w:r w:rsidRPr="00F504AC">
        <w:rPr>
          <w:rFonts w:ascii="Arial" w:hAnsi="Arial" w:cs="Arial"/>
          <w:u w:val="single"/>
        </w:rPr>
        <w:t xml:space="preserve">9. </w:t>
      </w:r>
      <w:r>
        <w:rPr>
          <w:rFonts w:ascii="Arial" w:hAnsi="Arial" w:cs="Arial"/>
          <w:u w:val="single"/>
        </w:rPr>
        <w:tab/>
      </w:r>
      <w:r w:rsidRPr="00F504AC">
        <w:rPr>
          <w:rFonts w:ascii="Arial" w:hAnsi="Arial" w:cs="Arial"/>
          <w:u w:val="single"/>
        </w:rPr>
        <w:t>Grafika obrazovek LCD</w:t>
      </w:r>
    </w:p>
    <w:p w14:paraId="157F0E4C" w14:textId="7747D6C6" w:rsidR="00F504AC" w:rsidRDefault="00F504AC" w:rsidP="00291774">
      <w:pPr>
        <w:jc w:val="both"/>
        <w:rPr>
          <w:rFonts w:ascii="Arial" w:hAnsi="Arial" w:cs="Arial"/>
        </w:rPr>
      </w:pPr>
      <w:r w:rsidRPr="00F504AC">
        <w:rPr>
          <w:rFonts w:ascii="Arial" w:hAnsi="Arial" w:cs="Arial"/>
          <w:highlight w:val="yellow"/>
        </w:rPr>
        <w:t>Dostupná na pid.cz ve své aktuální verzi.</w:t>
      </w:r>
    </w:p>
    <w:p w14:paraId="1A074F89" w14:textId="3F761181" w:rsidR="00F504AC" w:rsidRDefault="00F504AC" w:rsidP="00291774">
      <w:pPr>
        <w:jc w:val="both"/>
        <w:rPr>
          <w:rFonts w:ascii="Arial" w:hAnsi="Arial" w:cs="Arial"/>
        </w:rPr>
      </w:pPr>
    </w:p>
    <w:p w14:paraId="2F8A47C6" w14:textId="6EA31F4D" w:rsidR="00F504AC" w:rsidRDefault="00F504AC" w:rsidP="00291774">
      <w:pPr>
        <w:jc w:val="both"/>
        <w:rPr>
          <w:rFonts w:ascii="Arial" w:hAnsi="Arial" w:cs="Arial"/>
          <w:u w:val="single"/>
        </w:rPr>
      </w:pPr>
      <w:r w:rsidRPr="00F504AC">
        <w:rPr>
          <w:rFonts w:ascii="Arial" w:hAnsi="Arial" w:cs="Arial"/>
          <w:u w:val="single"/>
        </w:rPr>
        <w:t xml:space="preserve">10. </w:t>
      </w:r>
      <w:r>
        <w:rPr>
          <w:rFonts w:ascii="Arial" w:hAnsi="Arial" w:cs="Arial"/>
          <w:u w:val="single"/>
        </w:rPr>
        <w:tab/>
      </w:r>
      <w:r w:rsidRPr="00F504AC">
        <w:rPr>
          <w:rFonts w:ascii="Arial" w:hAnsi="Arial" w:cs="Arial"/>
          <w:u w:val="single"/>
        </w:rPr>
        <w:t>Požadavky MOS na odbavovací zařízení</w:t>
      </w:r>
    </w:p>
    <w:p w14:paraId="08F053AA" w14:textId="77777777" w:rsidR="00F504AC" w:rsidRPr="00FD2301" w:rsidRDefault="00F504AC" w:rsidP="00F504AC">
      <w:pPr>
        <w:shd w:val="clear" w:color="auto" w:fill="FFFFFF"/>
        <w:spacing w:before="100" w:after="0"/>
        <w:rPr>
          <w:rFonts w:ascii="Arial" w:eastAsia="Times New Roman" w:hAnsi="Arial" w:cs="Arial"/>
          <w:color w:val="212121"/>
          <w:lang w:eastAsia="cs-CZ"/>
        </w:rPr>
      </w:pPr>
      <w:r w:rsidRPr="00FD2301">
        <w:rPr>
          <w:rFonts w:ascii="Arial" w:eastAsia="Times New Roman" w:hAnsi="Arial" w:cs="Arial"/>
          <w:color w:val="000000"/>
          <w:lang w:eastAsia="cs-CZ"/>
        </w:rPr>
        <w:t xml:space="preserve">Níže uvedené specifikace jsou stanoveny Operátorem ICT, a.s. (dále OICT) jakožto provozovatelem systému MOS a bezpečnostním garantem EOC realizovaným prostřednictvím MOS. Dokument je nedílnou součástí Standardů odbavení, které jsou vydány organizátory veřejné dopravy ROPID a IDSK, a je závazný pro správce odbavovacích zařízení, nebude-li určeno jinak. </w:t>
      </w:r>
    </w:p>
    <w:p w14:paraId="06C64E78"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OBSAH</w:t>
      </w:r>
    </w:p>
    <w:p w14:paraId="7BBEABC8" w14:textId="77777777" w:rsidR="00E82338" w:rsidRDefault="00F504AC">
      <w:pPr>
        <w:pStyle w:val="Obsah2"/>
        <w:tabs>
          <w:tab w:val="right" w:leader="dot" w:pos="9060"/>
        </w:tabs>
        <w:rPr>
          <w:ins w:id="65" w:author="Word Document Comparison" w:date="2024-05-27T16:13:00Z" w16du:dateUtc="2024-05-27T14:13:00Z"/>
          <w:noProof/>
        </w:rPr>
      </w:pPr>
      <w:ins w:id="66" w:author="Word Document Comparison" w:date="2024-05-27T16:13:00Z" w16du:dateUtc="2024-05-27T14:13:00Z">
        <w:r w:rsidRPr="00FD2301">
          <w:rPr>
            <w:rFonts w:ascii="Arial" w:eastAsia="Times New Roman" w:hAnsi="Arial" w:cs="Arial"/>
            <w:color w:val="000000"/>
            <w:lang w:eastAsia="cs-CZ"/>
          </w:rPr>
          <w:fldChar w:fldCharType="begin"/>
        </w:r>
        <w:r w:rsidRPr="00FD2301">
          <w:rPr>
            <w:rFonts w:ascii="Arial" w:eastAsia="Times New Roman" w:hAnsi="Arial" w:cs="Arial"/>
            <w:color w:val="000000"/>
            <w:lang w:eastAsia="cs-CZ"/>
          </w:rPr>
          <w:instrText xml:space="preserve"> TOC \o "1-2" \h \z \u </w:instrText>
        </w:r>
        <w:r w:rsidRPr="00FD2301">
          <w:rPr>
            <w:rFonts w:ascii="Arial" w:eastAsia="Times New Roman" w:hAnsi="Arial" w:cs="Arial"/>
            <w:color w:val="000000"/>
            <w:lang w:eastAsia="cs-CZ"/>
          </w:rPr>
          <w:fldChar w:fldCharType="separate"/>
        </w:r>
        <w:r w:rsidR="00000000">
          <w:fldChar w:fldCharType="begin"/>
        </w:r>
        <w:r w:rsidR="00000000">
          <w:instrText>HYPERLINK \l "_Toc164337652"</w:instrText>
        </w:r>
        <w:r w:rsidR="00000000">
          <w:fldChar w:fldCharType="separate"/>
        </w:r>
        <w:r w:rsidR="00E82338" w:rsidRPr="00F25AD6">
          <w:rPr>
            <w:rStyle w:val="Hypertextovodkaz"/>
            <w:rFonts w:ascii="Arial" w:eastAsia="Times New Roman" w:hAnsi="Arial" w:cs="Arial"/>
            <w:caps/>
            <w:noProof/>
            <w:spacing w:val="15"/>
            <w:lang w:eastAsia="cs-CZ"/>
          </w:rPr>
          <w:t>Shrnutí dokumentu</w:t>
        </w:r>
        <w:r w:rsidR="00E82338">
          <w:rPr>
            <w:noProof/>
            <w:webHidden/>
          </w:rPr>
          <w:tab/>
        </w:r>
        <w:r w:rsidR="00E82338">
          <w:rPr>
            <w:noProof/>
            <w:webHidden/>
          </w:rPr>
          <w:fldChar w:fldCharType="begin"/>
        </w:r>
        <w:r w:rsidR="00E82338">
          <w:rPr>
            <w:noProof/>
            <w:webHidden/>
          </w:rPr>
          <w:instrText xml:space="preserve"> PAGEREF _Toc164337652 \h </w:instrText>
        </w:r>
        <w:r w:rsidR="00E82338">
          <w:rPr>
            <w:noProof/>
            <w:webHidden/>
          </w:rPr>
        </w:r>
        <w:r w:rsidR="00E82338">
          <w:rPr>
            <w:noProof/>
            <w:webHidden/>
          </w:rPr>
          <w:fldChar w:fldCharType="separate"/>
        </w:r>
        <w:r w:rsidR="00E82338">
          <w:rPr>
            <w:noProof/>
            <w:webHidden/>
          </w:rPr>
          <w:t>37</w:t>
        </w:r>
        <w:r w:rsidR="00E82338">
          <w:rPr>
            <w:noProof/>
            <w:webHidden/>
          </w:rPr>
          <w:fldChar w:fldCharType="end"/>
        </w:r>
        <w:r w:rsidR="00000000">
          <w:rPr>
            <w:noProof/>
          </w:rPr>
          <w:fldChar w:fldCharType="end"/>
        </w:r>
      </w:ins>
    </w:p>
    <w:p w14:paraId="5CD107D3" w14:textId="77777777" w:rsidR="00E82338" w:rsidRDefault="00000000">
      <w:pPr>
        <w:pStyle w:val="Obsah1"/>
        <w:tabs>
          <w:tab w:val="right" w:leader="dot" w:pos="9060"/>
        </w:tabs>
        <w:rPr>
          <w:ins w:id="67" w:author="Word Document Comparison" w:date="2024-05-27T16:13:00Z" w16du:dateUtc="2024-05-27T14:13:00Z"/>
          <w:noProof/>
        </w:rPr>
      </w:pPr>
      <w:ins w:id="68" w:author="Word Document Comparison" w:date="2024-05-27T16:13:00Z" w16du:dateUtc="2024-05-27T14:13:00Z">
        <w:r>
          <w:fldChar w:fldCharType="begin"/>
        </w:r>
        <w:r>
          <w:instrText>HYPERLINK \l "_Toc164337653"</w:instrText>
        </w:r>
        <w:r>
          <w:fldChar w:fldCharType="separate"/>
        </w:r>
        <w:r w:rsidR="00E82338" w:rsidRPr="00F25AD6">
          <w:rPr>
            <w:rStyle w:val="Hypertextovodkaz"/>
            <w:rFonts w:ascii="Arial" w:eastAsia="Times New Roman" w:hAnsi="Arial" w:cs="Arial"/>
            <w:caps/>
            <w:noProof/>
            <w:spacing w:val="15"/>
            <w:lang w:eastAsia="cs-CZ"/>
          </w:rPr>
          <w:t>Odbavení s využitím metody WHITELIST</w:t>
        </w:r>
        <w:r w:rsidR="00E82338">
          <w:rPr>
            <w:noProof/>
            <w:webHidden/>
          </w:rPr>
          <w:tab/>
        </w:r>
        <w:r w:rsidR="00E82338">
          <w:rPr>
            <w:noProof/>
            <w:webHidden/>
          </w:rPr>
          <w:fldChar w:fldCharType="begin"/>
        </w:r>
        <w:r w:rsidR="00E82338">
          <w:rPr>
            <w:noProof/>
            <w:webHidden/>
          </w:rPr>
          <w:instrText xml:space="preserve"> PAGEREF _Toc164337653 \h </w:instrText>
        </w:r>
        <w:r w:rsidR="00E82338">
          <w:rPr>
            <w:noProof/>
            <w:webHidden/>
          </w:rPr>
        </w:r>
        <w:r w:rsidR="00E82338">
          <w:rPr>
            <w:noProof/>
            <w:webHidden/>
          </w:rPr>
          <w:fldChar w:fldCharType="separate"/>
        </w:r>
        <w:r w:rsidR="00E82338">
          <w:rPr>
            <w:noProof/>
            <w:webHidden/>
          </w:rPr>
          <w:t>38</w:t>
        </w:r>
        <w:r w:rsidR="00E82338">
          <w:rPr>
            <w:noProof/>
            <w:webHidden/>
          </w:rPr>
          <w:fldChar w:fldCharType="end"/>
        </w:r>
        <w:r>
          <w:rPr>
            <w:noProof/>
          </w:rPr>
          <w:fldChar w:fldCharType="end"/>
        </w:r>
      </w:ins>
    </w:p>
    <w:p w14:paraId="5A260058" w14:textId="77777777" w:rsidR="00E82338" w:rsidRDefault="00000000">
      <w:pPr>
        <w:pStyle w:val="Obsah2"/>
        <w:tabs>
          <w:tab w:val="right" w:leader="dot" w:pos="9060"/>
        </w:tabs>
        <w:rPr>
          <w:ins w:id="69" w:author="Word Document Comparison" w:date="2024-05-27T16:13:00Z" w16du:dateUtc="2024-05-27T14:13:00Z"/>
          <w:noProof/>
        </w:rPr>
      </w:pPr>
      <w:ins w:id="70" w:author="Word Document Comparison" w:date="2024-05-27T16:13:00Z" w16du:dateUtc="2024-05-27T14:13:00Z">
        <w:r>
          <w:fldChar w:fldCharType="begin"/>
        </w:r>
        <w:r>
          <w:instrText>HYPERLINK \l "_Toc164337654"</w:instrText>
        </w:r>
        <w:r>
          <w:fldChar w:fldCharType="separate"/>
        </w:r>
        <w:r w:rsidR="00E82338" w:rsidRPr="00F25AD6">
          <w:rPr>
            <w:rStyle w:val="Hypertextovodkaz"/>
            <w:rFonts w:ascii="Arial" w:eastAsia="Times New Roman" w:hAnsi="Arial" w:cs="Arial"/>
            <w:caps/>
            <w:noProof/>
            <w:spacing w:val="15"/>
            <w:lang w:eastAsia="cs-CZ"/>
          </w:rPr>
          <w:t>Přímá komunikace odbavovacího zařízení s MOS</w:t>
        </w:r>
        <w:r w:rsidR="00E82338">
          <w:rPr>
            <w:noProof/>
            <w:webHidden/>
          </w:rPr>
          <w:tab/>
        </w:r>
        <w:r w:rsidR="00E82338">
          <w:rPr>
            <w:noProof/>
            <w:webHidden/>
          </w:rPr>
          <w:fldChar w:fldCharType="begin"/>
        </w:r>
        <w:r w:rsidR="00E82338">
          <w:rPr>
            <w:noProof/>
            <w:webHidden/>
          </w:rPr>
          <w:instrText xml:space="preserve"> PAGEREF _Toc164337654 \h </w:instrText>
        </w:r>
        <w:r w:rsidR="00E82338">
          <w:rPr>
            <w:noProof/>
            <w:webHidden/>
          </w:rPr>
        </w:r>
        <w:r w:rsidR="00E82338">
          <w:rPr>
            <w:noProof/>
            <w:webHidden/>
          </w:rPr>
          <w:fldChar w:fldCharType="separate"/>
        </w:r>
        <w:r w:rsidR="00E82338">
          <w:rPr>
            <w:noProof/>
            <w:webHidden/>
          </w:rPr>
          <w:t>38</w:t>
        </w:r>
        <w:r w:rsidR="00E82338">
          <w:rPr>
            <w:noProof/>
            <w:webHidden/>
          </w:rPr>
          <w:fldChar w:fldCharType="end"/>
        </w:r>
        <w:r>
          <w:rPr>
            <w:noProof/>
          </w:rPr>
          <w:fldChar w:fldCharType="end"/>
        </w:r>
      </w:ins>
    </w:p>
    <w:p w14:paraId="7EE80FE0" w14:textId="77777777" w:rsidR="00E82338" w:rsidRDefault="00000000">
      <w:pPr>
        <w:pStyle w:val="Obsah2"/>
        <w:tabs>
          <w:tab w:val="right" w:leader="dot" w:pos="9060"/>
        </w:tabs>
        <w:rPr>
          <w:ins w:id="71" w:author="Word Document Comparison" w:date="2024-05-27T16:13:00Z" w16du:dateUtc="2024-05-27T14:13:00Z"/>
          <w:noProof/>
        </w:rPr>
      </w:pPr>
      <w:ins w:id="72" w:author="Word Document Comparison" w:date="2024-05-27T16:13:00Z" w16du:dateUtc="2024-05-27T14:13:00Z">
        <w:r>
          <w:fldChar w:fldCharType="begin"/>
        </w:r>
        <w:r>
          <w:instrText>HYPERLINK \l "_Toc164337655"</w:instrText>
        </w:r>
        <w:r>
          <w:fldChar w:fldCharType="separate"/>
        </w:r>
        <w:r w:rsidR="00E82338" w:rsidRPr="00F25AD6">
          <w:rPr>
            <w:rStyle w:val="Hypertextovodkaz"/>
            <w:rFonts w:ascii="Arial" w:eastAsia="Times New Roman" w:hAnsi="Arial" w:cs="Arial"/>
            <w:caps/>
            <w:noProof/>
            <w:spacing w:val="15"/>
            <w:lang w:eastAsia="cs-CZ"/>
          </w:rPr>
          <w:t>Nepřímá (TM Server) komunikace odbavovacího zařízení s MOS</w:t>
        </w:r>
        <w:r w:rsidR="00E82338">
          <w:rPr>
            <w:noProof/>
            <w:webHidden/>
          </w:rPr>
          <w:tab/>
        </w:r>
        <w:r w:rsidR="00E82338">
          <w:rPr>
            <w:noProof/>
            <w:webHidden/>
          </w:rPr>
          <w:fldChar w:fldCharType="begin"/>
        </w:r>
        <w:r w:rsidR="00E82338">
          <w:rPr>
            <w:noProof/>
            <w:webHidden/>
          </w:rPr>
          <w:instrText xml:space="preserve"> PAGEREF _Toc164337655 \h </w:instrText>
        </w:r>
        <w:r w:rsidR="00E82338">
          <w:rPr>
            <w:noProof/>
            <w:webHidden/>
          </w:rPr>
        </w:r>
        <w:r w:rsidR="00E82338">
          <w:rPr>
            <w:noProof/>
            <w:webHidden/>
          </w:rPr>
          <w:fldChar w:fldCharType="separate"/>
        </w:r>
        <w:r w:rsidR="00E82338">
          <w:rPr>
            <w:noProof/>
            <w:webHidden/>
          </w:rPr>
          <w:t>39</w:t>
        </w:r>
        <w:r w:rsidR="00E82338">
          <w:rPr>
            <w:noProof/>
            <w:webHidden/>
          </w:rPr>
          <w:fldChar w:fldCharType="end"/>
        </w:r>
        <w:r>
          <w:rPr>
            <w:noProof/>
          </w:rPr>
          <w:fldChar w:fldCharType="end"/>
        </w:r>
      </w:ins>
    </w:p>
    <w:p w14:paraId="27B5F166" w14:textId="77777777" w:rsidR="00E82338" w:rsidRDefault="00000000">
      <w:pPr>
        <w:pStyle w:val="Obsah2"/>
        <w:tabs>
          <w:tab w:val="right" w:leader="dot" w:pos="9060"/>
        </w:tabs>
        <w:rPr>
          <w:ins w:id="73" w:author="Word Document Comparison" w:date="2024-05-27T16:13:00Z" w16du:dateUtc="2024-05-27T14:13:00Z"/>
          <w:noProof/>
        </w:rPr>
      </w:pPr>
      <w:ins w:id="74" w:author="Word Document Comparison" w:date="2024-05-27T16:13:00Z" w16du:dateUtc="2024-05-27T14:13:00Z">
        <w:r>
          <w:fldChar w:fldCharType="begin"/>
        </w:r>
        <w:r>
          <w:instrText>HYPERLINK \l "_Toc164337656"</w:instrText>
        </w:r>
        <w:r>
          <w:fldChar w:fldCharType="separate"/>
        </w:r>
        <w:r w:rsidR="00E82338" w:rsidRPr="00F25AD6">
          <w:rPr>
            <w:rStyle w:val="Hypertextovodkaz"/>
            <w:rFonts w:ascii="Arial" w:eastAsia="Times New Roman" w:hAnsi="Arial" w:cs="Arial"/>
            <w:caps/>
            <w:noProof/>
            <w:spacing w:val="15"/>
            <w:lang w:eastAsia="cs-CZ"/>
          </w:rPr>
          <w:t>Princip komunikace/přístupu k odbavovacím datům pro přímou i nepřímou komunikaci</w:t>
        </w:r>
        <w:r w:rsidR="00E82338">
          <w:rPr>
            <w:noProof/>
            <w:webHidden/>
          </w:rPr>
          <w:tab/>
        </w:r>
        <w:r w:rsidR="00E82338">
          <w:rPr>
            <w:noProof/>
            <w:webHidden/>
          </w:rPr>
          <w:fldChar w:fldCharType="begin"/>
        </w:r>
        <w:r w:rsidR="00E82338">
          <w:rPr>
            <w:noProof/>
            <w:webHidden/>
          </w:rPr>
          <w:instrText xml:space="preserve"> PAGEREF _Toc164337656 \h </w:instrText>
        </w:r>
        <w:r w:rsidR="00E82338">
          <w:rPr>
            <w:noProof/>
            <w:webHidden/>
          </w:rPr>
        </w:r>
        <w:r w:rsidR="00E82338">
          <w:rPr>
            <w:noProof/>
            <w:webHidden/>
          </w:rPr>
          <w:fldChar w:fldCharType="separate"/>
        </w:r>
        <w:r w:rsidR="00E82338">
          <w:rPr>
            <w:noProof/>
            <w:webHidden/>
          </w:rPr>
          <w:t>39</w:t>
        </w:r>
        <w:r w:rsidR="00E82338">
          <w:rPr>
            <w:noProof/>
            <w:webHidden/>
          </w:rPr>
          <w:fldChar w:fldCharType="end"/>
        </w:r>
        <w:r>
          <w:rPr>
            <w:noProof/>
          </w:rPr>
          <w:fldChar w:fldCharType="end"/>
        </w:r>
      </w:ins>
    </w:p>
    <w:p w14:paraId="09FA94A0" w14:textId="77777777" w:rsidR="00E82338" w:rsidRDefault="00000000">
      <w:pPr>
        <w:pStyle w:val="Obsah2"/>
        <w:tabs>
          <w:tab w:val="right" w:leader="dot" w:pos="9060"/>
        </w:tabs>
        <w:rPr>
          <w:ins w:id="75" w:author="Word Document Comparison" w:date="2024-05-27T16:13:00Z" w16du:dateUtc="2024-05-27T14:13:00Z"/>
          <w:noProof/>
        </w:rPr>
      </w:pPr>
      <w:ins w:id="76" w:author="Word Document Comparison" w:date="2024-05-27T16:13:00Z" w16du:dateUtc="2024-05-27T14:13:00Z">
        <w:r>
          <w:fldChar w:fldCharType="begin"/>
        </w:r>
        <w:r>
          <w:instrText>HYPERLINK \l "_Toc164337657"</w:instrText>
        </w:r>
        <w:r>
          <w:fldChar w:fldCharType="separate"/>
        </w:r>
        <w:r w:rsidR="00E82338" w:rsidRPr="00F25AD6">
          <w:rPr>
            <w:rStyle w:val="Hypertextovodkaz"/>
            <w:rFonts w:ascii="Arial" w:eastAsia="Times New Roman" w:hAnsi="Arial" w:cs="Arial"/>
            <w:caps/>
            <w:noProof/>
            <w:spacing w:val="15"/>
            <w:lang w:eastAsia="cs-CZ"/>
          </w:rPr>
          <w:t>ON-LINE komunikace odbavovacího zařízení s MOS</w:t>
        </w:r>
        <w:r w:rsidR="00E82338">
          <w:rPr>
            <w:noProof/>
            <w:webHidden/>
          </w:rPr>
          <w:tab/>
        </w:r>
        <w:r w:rsidR="00E82338">
          <w:rPr>
            <w:noProof/>
            <w:webHidden/>
          </w:rPr>
          <w:fldChar w:fldCharType="begin"/>
        </w:r>
        <w:r w:rsidR="00E82338">
          <w:rPr>
            <w:noProof/>
            <w:webHidden/>
          </w:rPr>
          <w:instrText xml:space="preserve"> PAGEREF _Toc164337657 \h </w:instrText>
        </w:r>
        <w:r w:rsidR="00E82338">
          <w:rPr>
            <w:noProof/>
            <w:webHidden/>
          </w:rPr>
        </w:r>
        <w:r w:rsidR="00E82338">
          <w:rPr>
            <w:noProof/>
            <w:webHidden/>
          </w:rPr>
          <w:fldChar w:fldCharType="separate"/>
        </w:r>
        <w:r w:rsidR="00E82338">
          <w:rPr>
            <w:noProof/>
            <w:webHidden/>
          </w:rPr>
          <w:t>40</w:t>
        </w:r>
        <w:r w:rsidR="00E82338">
          <w:rPr>
            <w:noProof/>
            <w:webHidden/>
          </w:rPr>
          <w:fldChar w:fldCharType="end"/>
        </w:r>
        <w:r>
          <w:rPr>
            <w:noProof/>
          </w:rPr>
          <w:fldChar w:fldCharType="end"/>
        </w:r>
      </w:ins>
    </w:p>
    <w:p w14:paraId="6D2464EF" w14:textId="77777777" w:rsidR="00E82338" w:rsidRDefault="00000000">
      <w:pPr>
        <w:pStyle w:val="Obsah1"/>
        <w:tabs>
          <w:tab w:val="right" w:leader="dot" w:pos="9060"/>
        </w:tabs>
        <w:rPr>
          <w:ins w:id="77" w:author="Word Document Comparison" w:date="2024-05-27T16:13:00Z" w16du:dateUtc="2024-05-27T14:13:00Z"/>
          <w:noProof/>
        </w:rPr>
      </w:pPr>
      <w:ins w:id="78" w:author="Word Document Comparison" w:date="2024-05-27T16:13:00Z" w16du:dateUtc="2024-05-27T14:13:00Z">
        <w:r>
          <w:fldChar w:fldCharType="begin"/>
        </w:r>
        <w:r>
          <w:instrText>HYPERLINK \l "_Toc164337658"</w:instrText>
        </w:r>
        <w:r>
          <w:fldChar w:fldCharType="separate"/>
        </w:r>
        <w:r w:rsidR="00E82338" w:rsidRPr="00F25AD6">
          <w:rPr>
            <w:rStyle w:val="Hypertextovodkaz"/>
            <w:rFonts w:ascii="Arial" w:eastAsia="Times New Roman" w:hAnsi="Arial" w:cs="Arial"/>
            <w:caps/>
            <w:noProof/>
            <w:spacing w:val="15"/>
            <w:lang w:eastAsia="cs-CZ"/>
          </w:rPr>
          <w:t>Odbavovací zařízení – technické vymezení, procesy</w:t>
        </w:r>
        <w:r w:rsidR="00E82338">
          <w:rPr>
            <w:noProof/>
            <w:webHidden/>
          </w:rPr>
          <w:tab/>
        </w:r>
        <w:r w:rsidR="00E82338">
          <w:rPr>
            <w:noProof/>
            <w:webHidden/>
          </w:rPr>
          <w:fldChar w:fldCharType="begin"/>
        </w:r>
        <w:r w:rsidR="00E82338">
          <w:rPr>
            <w:noProof/>
            <w:webHidden/>
          </w:rPr>
          <w:instrText xml:space="preserve"> PAGEREF _Toc164337658 \h </w:instrText>
        </w:r>
        <w:r w:rsidR="00E82338">
          <w:rPr>
            <w:noProof/>
            <w:webHidden/>
          </w:rPr>
        </w:r>
        <w:r w:rsidR="00E82338">
          <w:rPr>
            <w:noProof/>
            <w:webHidden/>
          </w:rPr>
          <w:fldChar w:fldCharType="separate"/>
        </w:r>
        <w:r w:rsidR="00E82338">
          <w:rPr>
            <w:noProof/>
            <w:webHidden/>
          </w:rPr>
          <w:t>40</w:t>
        </w:r>
        <w:r w:rsidR="00E82338">
          <w:rPr>
            <w:noProof/>
            <w:webHidden/>
          </w:rPr>
          <w:fldChar w:fldCharType="end"/>
        </w:r>
        <w:r>
          <w:rPr>
            <w:noProof/>
          </w:rPr>
          <w:fldChar w:fldCharType="end"/>
        </w:r>
      </w:ins>
    </w:p>
    <w:p w14:paraId="2841287A" w14:textId="77777777" w:rsidR="00E82338" w:rsidRDefault="00000000">
      <w:pPr>
        <w:pStyle w:val="Obsah1"/>
        <w:tabs>
          <w:tab w:val="right" w:leader="dot" w:pos="9060"/>
        </w:tabs>
        <w:rPr>
          <w:ins w:id="79" w:author="Word Document Comparison" w:date="2024-05-27T16:13:00Z" w16du:dateUtc="2024-05-27T14:13:00Z"/>
          <w:noProof/>
        </w:rPr>
      </w:pPr>
      <w:ins w:id="80" w:author="Word Document Comparison" w:date="2024-05-27T16:13:00Z" w16du:dateUtc="2024-05-27T14:13:00Z">
        <w:r>
          <w:fldChar w:fldCharType="begin"/>
        </w:r>
        <w:r>
          <w:instrText>HYPERLINK \l "_Toc164337659"</w:instrText>
        </w:r>
        <w:r>
          <w:fldChar w:fldCharType="separate"/>
        </w:r>
        <w:r w:rsidR="00E82338" w:rsidRPr="00F25AD6">
          <w:rPr>
            <w:rStyle w:val="Hypertextovodkaz"/>
            <w:rFonts w:ascii="Arial" w:eastAsia="Times New Roman" w:hAnsi="Arial" w:cs="Arial"/>
            <w:caps/>
            <w:noProof/>
            <w:spacing w:val="15"/>
            <w:lang w:eastAsia="cs-CZ"/>
          </w:rPr>
          <w:t>Souběžné procesy související s odbavením</w:t>
        </w:r>
        <w:r w:rsidR="00E82338">
          <w:rPr>
            <w:noProof/>
            <w:webHidden/>
          </w:rPr>
          <w:tab/>
        </w:r>
        <w:r w:rsidR="00E82338">
          <w:rPr>
            <w:noProof/>
            <w:webHidden/>
          </w:rPr>
          <w:fldChar w:fldCharType="begin"/>
        </w:r>
        <w:r w:rsidR="00E82338">
          <w:rPr>
            <w:noProof/>
            <w:webHidden/>
          </w:rPr>
          <w:instrText xml:space="preserve"> PAGEREF _Toc164337659 \h </w:instrText>
        </w:r>
        <w:r w:rsidR="00E82338">
          <w:rPr>
            <w:noProof/>
            <w:webHidden/>
          </w:rPr>
        </w:r>
        <w:r w:rsidR="00E82338">
          <w:rPr>
            <w:noProof/>
            <w:webHidden/>
          </w:rPr>
          <w:fldChar w:fldCharType="separate"/>
        </w:r>
        <w:r w:rsidR="00E82338">
          <w:rPr>
            <w:noProof/>
            <w:webHidden/>
          </w:rPr>
          <w:t>41</w:t>
        </w:r>
        <w:r w:rsidR="00E82338">
          <w:rPr>
            <w:noProof/>
            <w:webHidden/>
          </w:rPr>
          <w:fldChar w:fldCharType="end"/>
        </w:r>
        <w:r>
          <w:rPr>
            <w:noProof/>
          </w:rPr>
          <w:fldChar w:fldCharType="end"/>
        </w:r>
      </w:ins>
    </w:p>
    <w:p w14:paraId="66BA8957" w14:textId="77777777" w:rsidR="00E82338" w:rsidRDefault="00000000">
      <w:pPr>
        <w:pStyle w:val="Obsah2"/>
        <w:tabs>
          <w:tab w:val="right" w:leader="dot" w:pos="9060"/>
        </w:tabs>
        <w:rPr>
          <w:ins w:id="81" w:author="Word Document Comparison" w:date="2024-05-27T16:13:00Z" w16du:dateUtc="2024-05-27T14:13:00Z"/>
          <w:noProof/>
        </w:rPr>
      </w:pPr>
      <w:ins w:id="82" w:author="Word Document Comparison" w:date="2024-05-27T16:13:00Z" w16du:dateUtc="2024-05-27T14:13:00Z">
        <w:r>
          <w:fldChar w:fldCharType="begin"/>
        </w:r>
        <w:r>
          <w:instrText>HYPERLINK \l "_Toc164337660"</w:instrText>
        </w:r>
        <w:r>
          <w:fldChar w:fldCharType="separate"/>
        </w:r>
        <w:r w:rsidR="00E82338" w:rsidRPr="00F25AD6">
          <w:rPr>
            <w:rStyle w:val="Hypertextovodkaz"/>
            <w:rFonts w:ascii="Arial" w:eastAsia="Times New Roman" w:hAnsi="Arial" w:cs="Arial"/>
            <w:caps/>
            <w:noProof/>
            <w:spacing w:val="15"/>
            <w:lang w:eastAsia="cs-CZ"/>
          </w:rPr>
          <w:t>Komunikace správců odbavovacích zařízení vůči MOS</w:t>
        </w:r>
        <w:r w:rsidR="00E82338">
          <w:rPr>
            <w:noProof/>
            <w:webHidden/>
          </w:rPr>
          <w:tab/>
        </w:r>
        <w:r w:rsidR="00E82338">
          <w:rPr>
            <w:noProof/>
            <w:webHidden/>
          </w:rPr>
          <w:fldChar w:fldCharType="begin"/>
        </w:r>
        <w:r w:rsidR="00E82338">
          <w:rPr>
            <w:noProof/>
            <w:webHidden/>
          </w:rPr>
          <w:instrText xml:space="preserve"> PAGEREF _Toc164337660 \h </w:instrText>
        </w:r>
        <w:r w:rsidR="00E82338">
          <w:rPr>
            <w:noProof/>
            <w:webHidden/>
          </w:rPr>
        </w:r>
        <w:r w:rsidR="00E82338">
          <w:rPr>
            <w:noProof/>
            <w:webHidden/>
          </w:rPr>
          <w:fldChar w:fldCharType="separate"/>
        </w:r>
        <w:r w:rsidR="00E82338">
          <w:rPr>
            <w:noProof/>
            <w:webHidden/>
          </w:rPr>
          <w:t>41</w:t>
        </w:r>
        <w:r w:rsidR="00E82338">
          <w:rPr>
            <w:noProof/>
            <w:webHidden/>
          </w:rPr>
          <w:fldChar w:fldCharType="end"/>
        </w:r>
        <w:r>
          <w:rPr>
            <w:noProof/>
          </w:rPr>
          <w:fldChar w:fldCharType="end"/>
        </w:r>
      </w:ins>
    </w:p>
    <w:p w14:paraId="1D33B137" w14:textId="77777777" w:rsidR="00E82338" w:rsidRDefault="00000000">
      <w:pPr>
        <w:pStyle w:val="Obsah2"/>
        <w:tabs>
          <w:tab w:val="right" w:leader="dot" w:pos="9060"/>
        </w:tabs>
        <w:rPr>
          <w:ins w:id="83" w:author="Word Document Comparison" w:date="2024-05-27T16:13:00Z" w16du:dateUtc="2024-05-27T14:13:00Z"/>
          <w:noProof/>
        </w:rPr>
      </w:pPr>
      <w:ins w:id="84" w:author="Word Document Comparison" w:date="2024-05-27T16:13:00Z" w16du:dateUtc="2024-05-27T14:13:00Z">
        <w:r>
          <w:fldChar w:fldCharType="begin"/>
        </w:r>
        <w:r>
          <w:instrText>HYPERLINK \l "_Toc164337661"</w:instrText>
        </w:r>
        <w:r>
          <w:fldChar w:fldCharType="separate"/>
        </w:r>
        <w:r w:rsidR="00E82338" w:rsidRPr="00F25AD6">
          <w:rPr>
            <w:rStyle w:val="Hypertextovodkaz"/>
            <w:rFonts w:ascii="Arial" w:hAnsi="Arial" w:cs="Arial"/>
            <w:caps/>
            <w:noProof/>
            <w:spacing w:val="15"/>
          </w:rPr>
          <w:t>Tokenizace v koncových zařízeních a práce s identifikátory</w:t>
        </w:r>
        <w:r w:rsidR="00E82338">
          <w:rPr>
            <w:noProof/>
            <w:webHidden/>
          </w:rPr>
          <w:tab/>
        </w:r>
        <w:r w:rsidR="00E82338">
          <w:rPr>
            <w:noProof/>
            <w:webHidden/>
          </w:rPr>
          <w:fldChar w:fldCharType="begin"/>
        </w:r>
        <w:r w:rsidR="00E82338">
          <w:rPr>
            <w:noProof/>
            <w:webHidden/>
          </w:rPr>
          <w:instrText xml:space="preserve"> PAGEREF _Toc164337661 \h </w:instrText>
        </w:r>
        <w:r w:rsidR="00E82338">
          <w:rPr>
            <w:noProof/>
            <w:webHidden/>
          </w:rPr>
        </w:r>
        <w:r w:rsidR="00E82338">
          <w:rPr>
            <w:noProof/>
            <w:webHidden/>
          </w:rPr>
          <w:fldChar w:fldCharType="separate"/>
        </w:r>
        <w:r w:rsidR="00E82338">
          <w:rPr>
            <w:noProof/>
            <w:webHidden/>
          </w:rPr>
          <w:t>42</w:t>
        </w:r>
        <w:r w:rsidR="00E82338">
          <w:rPr>
            <w:noProof/>
            <w:webHidden/>
          </w:rPr>
          <w:fldChar w:fldCharType="end"/>
        </w:r>
        <w:r>
          <w:rPr>
            <w:noProof/>
          </w:rPr>
          <w:fldChar w:fldCharType="end"/>
        </w:r>
      </w:ins>
    </w:p>
    <w:p w14:paraId="63223FF4" w14:textId="77777777" w:rsidR="00E82338" w:rsidRDefault="00000000">
      <w:pPr>
        <w:pStyle w:val="Obsah1"/>
        <w:tabs>
          <w:tab w:val="right" w:leader="dot" w:pos="9060"/>
        </w:tabs>
        <w:rPr>
          <w:ins w:id="85" w:author="Word Document Comparison" w:date="2024-05-27T16:13:00Z" w16du:dateUtc="2024-05-27T14:13:00Z"/>
          <w:noProof/>
        </w:rPr>
      </w:pPr>
      <w:ins w:id="86" w:author="Word Document Comparison" w:date="2024-05-27T16:13:00Z" w16du:dateUtc="2024-05-27T14:13:00Z">
        <w:r>
          <w:fldChar w:fldCharType="begin"/>
        </w:r>
        <w:r>
          <w:instrText>HYPERLINK \l "_Toc164337662"</w:instrText>
        </w:r>
        <w:r>
          <w:fldChar w:fldCharType="separate"/>
        </w:r>
        <w:r w:rsidR="00E82338" w:rsidRPr="00F25AD6">
          <w:rPr>
            <w:rStyle w:val="Hypertextovodkaz"/>
            <w:rFonts w:ascii="Arial" w:hAnsi="Arial" w:cs="Arial"/>
            <w:caps/>
            <w:noProof/>
            <w:spacing w:val="15"/>
          </w:rPr>
          <w:t>Odbavení pomocí mobilní aplikace</w:t>
        </w:r>
        <w:r w:rsidR="00E82338">
          <w:rPr>
            <w:noProof/>
            <w:webHidden/>
          </w:rPr>
          <w:tab/>
        </w:r>
        <w:r w:rsidR="00E82338">
          <w:rPr>
            <w:noProof/>
            <w:webHidden/>
          </w:rPr>
          <w:fldChar w:fldCharType="begin"/>
        </w:r>
        <w:r w:rsidR="00E82338">
          <w:rPr>
            <w:noProof/>
            <w:webHidden/>
          </w:rPr>
          <w:instrText xml:space="preserve"> PAGEREF _Toc164337662 \h </w:instrText>
        </w:r>
        <w:r w:rsidR="00E82338">
          <w:rPr>
            <w:noProof/>
            <w:webHidden/>
          </w:rPr>
        </w:r>
        <w:r w:rsidR="00E82338">
          <w:rPr>
            <w:noProof/>
            <w:webHidden/>
          </w:rPr>
          <w:fldChar w:fldCharType="separate"/>
        </w:r>
        <w:r w:rsidR="00E82338">
          <w:rPr>
            <w:noProof/>
            <w:webHidden/>
          </w:rPr>
          <w:t>43</w:t>
        </w:r>
        <w:r w:rsidR="00E82338">
          <w:rPr>
            <w:noProof/>
            <w:webHidden/>
          </w:rPr>
          <w:fldChar w:fldCharType="end"/>
        </w:r>
        <w:r>
          <w:rPr>
            <w:noProof/>
          </w:rPr>
          <w:fldChar w:fldCharType="end"/>
        </w:r>
      </w:ins>
    </w:p>
    <w:p w14:paraId="33FC5D97" w14:textId="77777777" w:rsidR="00E82338" w:rsidRDefault="00000000">
      <w:pPr>
        <w:pStyle w:val="Obsah2"/>
        <w:tabs>
          <w:tab w:val="right" w:leader="dot" w:pos="9060"/>
        </w:tabs>
        <w:rPr>
          <w:ins w:id="87" w:author="Word Document Comparison" w:date="2024-05-27T16:13:00Z" w16du:dateUtc="2024-05-27T14:13:00Z"/>
          <w:noProof/>
        </w:rPr>
      </w:pPr>
      <w:ins w:id="88" w:author="Word Document Comparison" w:date="2024-05-27T16:13:00Z" w16du:dateUtc="2024-05-27T14:13:00Z">
        <w:r>
          <w:fldChar w:fldCharType="begin"/>
        </w:r>
        <w:r>
          <w:instrText>HYPERLINK \l "_Toc164337663"</w:instrText>
        </w:r>
        <w:r>
          <w:fldChar w:fldCharType="separate"/>
        </w:r>
        <w:r w:rsidR="00E82338" w:rsidRPr="00F25AD6">
          <w:rPr>
            <w:rStyle w:val="Hypertextovodkaz"/>
            <w:rFonts w:ascii="Arial" w:eastAsia="Times New Roman" w:hAnsi="Arial" w:cs="Arial"/>
            <w:caps/>
            <w:noProof/>
            <w:spacing w:val="15"/>
            <w:lang w:eastAsia="cs-CZ"/>
          </w:rPr>
          <w:t>Technické parametry</w:t>
        </w:r>
        <w:r w:rsidR="00E82338">
          <w:rPr>
            <w:noProof/>
            <w:webHidden/>
          </w:rPr>
          <w:tab/>
        </w:r>
        <w:r w:rsidR="00E82338">
          <w:rPr>
            <w:noProof/>
            <w:webHidden/>
          </w:rPr>
          <w:fldChar w:fldCharType="begin"/>
        </w:r>
        <w:r w:rsidR="00E82338">
          <w:rPr>
            <w:noProof/>
            <w:webHidden/>
          </w:rPr>
          <w:instrText xml:space="preserve"> PAGEREF _Toc164337663 \h </w:instrText>
        </w:r>
        <w:r w:rsidR="00E82338">
          <w:rPr>
            <w:noProof/>
            <w:webHidden/>
          </w:rPr>
        </w:r>
        <w:r w:rsidR="00E82338">
          <w:rPr>
            <w:noProof/>
            <w:webHidden/>
          </w:rPr>
          <w:fldChar w:fldCharType="separate"/>
        </w:r>
        <w:r w:rsidR="00E82338">
          <w:rPr>
            <w:noProof/>
            <w:webHidden/>
          </w:rPr>
          <w:t>43</w:t>
        </w:r>
        <w:r w:rsidR="00E82338">
          <w:rPr>
            <w:noProof/>
            <w:webHidden/>
          </w:rPr>
          <w:fldChar w:fldCharType="end"/>
        </w:r>
        <w:r>
          <w:rPr>
            <w:noProof/>
          </w:rPr>
          <w:fldChar w:fldCharType="end"/>
        </w:r>
      </w:ins>
    </w:p>
    <w:p w14:paraId="739F3D8C" w14:textId="77777777" w:rsidR="00E82338" w:rsidRDefault="00000000">
      <w:pPr>
        <w:pStyle w:val="Obsah1"/>
        <w:tabs>
          <w:tab w:val="right" w:leader="dot" w:pos="9060"/>
        </w:tabs>
        <w:rPr>
          <w:ins w:id="89" w:author="Word Document Comparison" w:date="2024-05-27T16:13:00Z" w16du:dateUtc="2024-05-27T14:13:00Z"/>
          <w:noProof/>
        </w:rPr>
      </w:pPr>
      <w:ins w:id="90" w:author="Word Document Comparison" w:date="2024-05-27T16:13:00Z" w16du:dateUtc="2024-05-27T14:13:00Z">
        <w:r>
          <w:fldChar w:fldCharType="begin"/>
        </w:r>
        <w:r>
          <w:instrText>HYPERLINK \l "_Toc164337664"</w:instrText>
        </w:r>
        <w:r>
          <w:fldChar w:fldCharType="separate"/>
        </w:r>
        <w:r w:rsidR="00E82338" w:rsidRPr="00F25AD6">
          <w:rPr>
            <w:rStyle w:val="Hypertextovodkaz"/>
            <w:rFonts w:ascii="Arial" w:hAnsi="Arial" w:cs="Arial"/>
            <w:caps/>
            <w:noProof/>
            <w:spacing w:val="15"/>
          </w:rPr>
          <w:t>Příloha č.1 – Struktura whitelist</w:t>
        </w:r>
        <w:r w:rsidR="00E82338">
          <w:rPr>
            <w:noProof/>
            <w:webHidden/>
          </w:rPr>
          <w:tab/>
        </w:r>
        <w:r w:rsidR="00E82338">
          <w:rPr>
            <w:noProof/>
            <w:webHidden/>
          </w:rPr>
          <w:fldChar w:fldCharType="begin"/>
        </w:r>
        <w:r w:rsidR="00E82338">
          <w:rPr>
            <w:noProof/>
            <w:webHidden/>
          </w:rPr>
          <w:instrText xml:space="preserve"> PAGEREF _Toc164337664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r>
          <w:rPr>
            <w:noProof/>
          </w:rPr>
          <w:fldChar w:fldCharType="end"/>
        </w:r>
      </w:ins>
    </w:p>
    <w:p w14:paraId="3F091FF1" w14:textId="77777777" w:rsidR="00E82338" w:rsidRDefault="00000000">
      <w:pPr>
        <w:pStyle w:val="Obsah1"/>
        <w:tabs>
          <w:tab w:val="right" w:leader="dot" w:pos="9060"/>
        </w:tabs>
        <w:rPr>
          <w:ins w:id="91" w:author="Word Document Comparison" w:date="2024-05-27T16:13:00Z" w16du:dateUtc="2024-05-27T14:13:00Z"/>
          <w:noProof/>
        </w:rPr>
      </w:pPr>
      <w:ins w:id="92" w:author="Word Document Comparison" w:date="2024-05-27T16:13:00Z" w16du:dateUtc="2024-05-27T14:13:00Z">
        <w:r>
          <w:fldChar w:fldCharType="begin"/>
        </w:r>
        <w:r>
          <w:instrText>HYPERLINK \l "_Toc164337665"</w:instrText>
        </w:r>
        <w:r>
          <w:fldChar w:fldCharType="separate"/>
        </w:r>
        <w:r w:rsidR="00E82338" w:rsidRPr="00F25AD6">
          <w:rPr>
            <w:rStyle w:val="Hypertextovodkaz"/>
            <w:rFonts w:ascii="Arial" w:hAnsi="Arial" w:cs="Arial"/>
            <w:caps/>
            <w:noProof/>
            <w:spacing w:val="15"/>
          </w:rPr>
          <w:t>Příloha č.2 – datová věta cards Exchange</w:t>
        </w:r>
        <w:r w:rsidR="00E82338">
          <w:rPr>
            <w:noProof/>
            <w:webHidden/>
          </w:rPr>
          <w:tab/>
        </w:r>
        <w:r w:rsidR="00E82338">
          <w:rPr>
            <w:noProof/>
            <w:webHidden/>
          </w:rPr>
          <w:fldChar w:fldCharType="begin"/>
        </w:r>
        <w:r w:rsidR="00E82338">
          <w:rPr>
            <w:noProof/>
            <w:webHidden/>
          </w:rPr>
          <w:instrText xml:space="preserve"> PAGEREF _Toc164337665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r>
          <w:rPr>
            <w:noProof/>
          </w:rPr>
          <w:fldChar w:fldCharType="end"/>
        </w:r>
      </w:ins>
    </w:p>
    <w:p w14:paraId="5C1B3299" w14:textId="77777777" w:rsidR="00E82338" w:rsidRDefault="00000000">
      <w:pPr>
        <w:pStyle w:val="Obsah1"/>
        <w:tabs>
          <w:tab w:val="right" w:leader="dot" w:pos="9060"/>
        </w:tabs>
        <w:rPr>
          <w:ins w:id="93" w:author="Word Document Comparison" w:date="2024-05-27T16:13:00Z" w16du:dateUtc="2024-05-27T14:13:00Z"/>
          <w:noProof/>
        </w:rPr>
      </w:pPr>
      <w:ins w:id="94" w:author="Word Document Comparison" w:date="2024-05-27T16:13:00Z" w16du:dateUtc="2024-05-27T14:13:00Z">
        <w:r>
          <w:fldChar w:fldCharType="begin"/>
        </w:r>
        <w:r>
          <w:instrText>HYPERLINK \l "_Toc164337666"</w:instrText>
        </w:r>
        <w:r>
          <w:fldChar w:fldCharType="separate"/>
        </w:r>
        <w:r w:rsidR="00E82338" w:rsidRPr="00F25AD6">
          <w:rPr>
            <w:rStyle w:val="Hypertextovodkaz"/>
            <w:rFonts w:ascii="Arial" w:hAnsi="Arial" w:cs="Arial"/>
            <w:caps/>
            <w:noProof/>
            <w:spacing w:val="15"/>
          </w:rPr>
          <w:t>Příloha č.3 – procesy odbavení</w:t>
        </w:r>
        <w:r w:rsidR="00E82338">
          <w:rPr>
            <w:noProof/>
            <w:webHidden/>
          </w:rPr>
          <w:tab/>
        </w:r>
        <w:r w:rsidR="00E82338">
          <w:rPr>
            <w:noProof/>
            <w:webHidden/>
          </w:rPr>
          <w:fldChar w:fldCharType="begin"/>
        </w:r>
        <w:r w:rsidR="00E82338">
          <w:rPr>
            <w:noProof/>
            <w:webHidden/>
          </w:rPr>
          <w:instrText xml:space="preserve"> PAGEREF _Toc164337666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r>
          <w:rPr>
            <w:noProof/>
          </w:rPr>
          <w:fldChar w:fldCharType="end"/>
        </w:r>
      </w:ins>
    </w:p>
    <w:p w14:paraId="1A70ED74" w14:textId="77777777" w:rsidR="00E82338" w:rsidRDefault="00000000">
      <w:pPr>
        <w:pStyle w:val="Obsah1"/>
        <w:tabs>
          <w:tab w:val="right" w:leader="dot" w:pos="9060"/>
        </w:tabs>
        <w:rPr>
          <w:ins w:id="95" w:author="Word Document Comparison" w:date="2024-05-27T16:13:00Z" w16du:dateUtc="2024-05-27T14:13:00Z"/>
          <w:noProof/>
        </w:rPr>
      </w:pPr>
      <w:ins w:id="96" w:author="Word Document Comparison" w:date="2024-05-27T16:13:00Z" w16du:dateUtc="2024-05-27T14:13:00Z">
        <w:r>
          <w:fldChar w:fldCharType="begin"/>
        </w:r>
        <w:r>
          <w:instrText>HYPERLINK \l "_Toc164337667"</w:instrText>
        </w:r>
        <w:r>
          <w:fldChar w:fldCharType="separate"/>
        </w:r>
        <w:r w:rsidR="00E82338" w:rsidRPr="00F25AD6">
          <w:rPr>
            <w:rStyle w:val="Hypertextovodkaz"/>
            <w:rFonts w:ascii="Arial" w:hAnsi="Arial" w:cs="Arial"/>
            <w:caps/>
            <w:noProof/>
            <w:spacing w:val="15"/>
          </w:rPr>
          <w:t>Příloha č.4 – technická dokumentace mobilní aplikace PID LítačkA</w:t>
        </w:r>
        <w:r w:rsidR="00E82338">
          <w:rPr>
            <w:noProof/>
            <w:webHidden/>
          </w:rPr>
          <w:tab/>
        </w:r>
        <w:r w:rsidR="00E82338">
          <w:rPr>
            <w:noProof/>
            <w:webHidden/>
          </w:rPr>
          <w:fldChar w:fldCharType="begin"/>
        </w:r>
        <w:r w:rsidR="00E82338">
          <w:rPr>
            <w:noProof/>
            <w:webHidden/>
          </w:rPr>
          <w:instrText xml:space="preserve"> PAGEREF _Toc164337667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r>
          <w:rPr>
            <w:noProof/>
          </w:rPr>
          <w:fldChar w:fldCharType="end"/>
        </w:r>
      </w:ins>
    </w:p>
    <w:p w14:paraId="795234C2" w14:textId="77777777" w:rsidR="00E82338" w:rsidRDefault="00000000">
      <w:pPr>
        <w:pStyle w:val="Obsah1"/>
        <w:tabs>
          <w:tab w:val="right" w:leader="dot" w:pos="9060"/>
        </w:tabs>
        <w:rPr>
          <w:ins w:id="97" w:author="Word Document Comparison" w:date="2024-05-27T16:13:00Z" w16du:dateUtc="2024-05-27T14:13:00Z"/>
          <w:noProof/>
        </w:rPr>
      </w:pPr>
      <w:ins w:id="98" w:author="Word Document Comparison" w:date="2024-05-27T16:13:00Z" w16du:dateUtc="2024-05-27T14:13:00Z">
        <w:r>
          <w:fldChar w:fldCharType="begin"/>
        </w:r>
        <w:r>
          <w:instrText>HYPERLINK \l "_Toc164337668"</w:instrText>
        </w:r>
        <w:r>
          <w:fldChar w:fldCharType="separate"/>
        </w:r>
        <w:r w:rsidR="00E82338" w:rsidRPr="00F25AD6">
          <w:rPr>
            <w:rStyle w:val="Hypertextovodkaz"/>
            <w:rFonts w:ascii="Arial" w:hAnsi="Arial" w:cs="Arial"/>
            <w:caps/>
            <w:noProof/>
            <w:spacing w:val="15"/>
          </w:rPr>
          <w:t>Příloha č.5 – dokumentace SAM modul</w:t>
        </w:r>
        <w:r w:rsidR="00E82338">
          <w:rPr>
            <w:noProof/>
            <w:webHidden/>
          </w:rPr>
          <w:tab/>
        </w:r>
        <w:r w:rsidR="00E82338">
          <w:rPr>
            <w:noProof/>
            <w:webHidden/>
          </w:rPr>
          <w:fldChar w:fldCharType="begin"/>
        </w:r>
        <w:r w:rsidR="00E82338">
          <w:rPr>
            <w:noProof/>
            <w:webHidden/>
          </w:rPr>
          <w:instrText xml:space="preserve"> PAGEREF _Toc164337668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r>
          <w:rPr>
            <w:noProof/>
          </w:rPr>
          <w:fldChar w:fldCharType="end"/>
        </w:r>
      </w:ins>
    </w:p>
    <w:p w14:paraId="07758690" w14:textId="61BEEA77" w:rsidR="004C4864" w:rsidRDefault="00F504AC">
      <w:pPr>
        <w:pStyle w:val="Obsah2"/>
        <w:tabs>
          <w:tab w:val="right" w:leader="dot" w:pos="9060"/>
        </w:tabs>
        <w:rPr>
          <w:del w:id="99" w:author="Word Document Comparison" w:date="2024-05-27T16:13:00Z" w16du:dateUtc="2024-05-27T14:13:00Z"/>
          <w:noProof/>
        </w:rPr>
      </w:pPr>
      <w:ins w:id="100" w:author="Word Document Comparison" w:date="2024-05-27T16:13:00Z" w16du:dateUtc="2024-05-27T14:13:00Z">
        <w:r w:rsidRPr="00FD2301">
          <w:rPr>
            <w:rFonts w:ascii="Arial" w:eastAsia="Times New Roman" w:hAnsi="Arial" w:cs="Arial"/>
            <w:color w:val="000000"/>
            <w:lang w:eastAsia="cs-CZ"/>
          </w:rPr>
          <w:fldChar w:fldCharType="end"/>
        </w:r>
      </w:ins>
      <w:del w:id="101" w:author="Word Document Comparison" w:date="2024-05-27T16:13:00Z" w16du:dateUtc="2024-05-27T14:13:00Z">
        <w:r w:rsidRPr="00FD2301">
          <w:rPr>
            <w:rFonts w:ascii="Arial" w:eastAsia="Times New Roman" w:hAnsi="Arial" w:cs="Arial"/>
            <w:color w:val="000000"/>
            <w:lang w:eastAsia="cs-CZ"/>
          </w:rPr>
          <w:fldChar w:fldCharType="begin"/>
        </w:r>
        <w:r w:rsidRPr="00FD2301">
          <w:rPr>
            <w:rFonts w:ascii="Arial" w:eastAsia="Times New Roman" w:hAnsi="Arial" w:cs="Arial"/>
            <w:color w:val="000000"/>
            <w:lang w:eastAsia="cs-CZ"/>
          </w:rPr>
          <w:delInstrText xml:space="preserve"> TOC \o "1-2" \h \z \u </w:delInstrText>
        </w:r>
        <w:r w:rsidRPr="00FD2301">
          <w:rPr>
            <w:rFonts w:ascii="Arial" w:eastAsia="Times New Roman" w:hAnsi="Arial" w:cs="Arial"/>
            <w:color w:val="000000"/>
            <w:lang w:eastAsia="cs-CZ"/>
          </w:rPr>
          <w:fldChar w:fldCharType="separate"/>
        </w:r>
        <w:r w:rsidR="00000000">
          <w:fldChar w:fldCharType="begin"/>
        </w:r>
        <w:r w:rsidR="00000000">
          <w:delInstrText>HYPERLINK \l "_Toc164337574"</w:delInstrText>
        </w:r>
        <w:r w:rsidR="00000000">
          <w:fldChar w:fldCharType="separate"/>
        </w:r>
        <w:r w:rsidR="004C4864" w:rsidRPr="00FE4E8C">
          <w:rPr>
            <w:rStyle w:val="Hypertextovodkaz"/>
            <w:rFonts w:ascii="Arial" w:eastAsia="Times New Roman" w:hAnsi="Arial" w:cs="Arial"/>
            <w:caps/>
            <w:noProof/>
            <w:spacing w:val="15"/>
            <w:lang w:eastAsia="cs-CZ"/>
          </w:rPr>
          <w:delText>Shrnutí dokumentu</w:delText>
        </w:r>
        <w:r w:rsidR="004C4864">
          <w:rPr>
            <w:noProof/>
            <w:webHidden/>
          </w:rPr>
          <w:tab/>
        </w:r>
        <w:r w:rsidR="004C4864">
          <w:rPr>
            <w:noProof/>
            <w:webHidden/>
          </w:rPr>
          <w:fldChar w:fldCharType="begin"/>
        </w:r>
        <w:r w:rsidR="004C4864">
          <w:rPr>
            <w:noProof/>
            <w:webHidden/>
          </w:rPr>
          <w:delInstrText xml:space="preserve"> PAGEREF _Toc164337574 \h </w:delInstrText>
        </w:r>
        <w:r w:rsidR="004C4864">
          <w:rPr>
            <w:noProof/>
            <w:webHidden/>
          </w:rPr>
        </w:r>
        <w:r w:rsidR="004C4864">
          <w:rPr>
            <w:noProof/>
            <w:webHidden/>
          </w:rPr>
          <w:fldChar w:fldCharType="separate"/>
        </w:r>
        <w:r w:rsidR="004C4864">
          <w:rPr>
            <w:noProof/>
            <w:webHidden/>
          </w:rPr>
          <w:delText>37</w:delText>
        </w:r>
        <w:r w:rsidR="004C4864">
          <w:rPr>
            <w:noProof/>
            <w:webHidden/>
          </w:rPr>
          <w:fldChar w:fldCharType="end"/>
        </w:r>
        <w:r w:rsidR="00000000">
          <w:rPr>
            <w:noProof/>
          </w:rPr>
          <w:fldChar w:fldCharType="end"/>
        </w:r>
      </w:del>
    </w:p>
    <w:p w14:paraId="42B7F723" w14:textId="443B5AF0" w:rsidR="004C4864" w:rsidRDefault="00000000">
      <w:pPr>
        <w:pStyle w:val="Obsah1"/>
        <w:tabs>
          <w:tab w:val="right" w:leader="dot" w:pos="9060"/>
        </w:tabs>
        <w:rPr>
          <w:del w:id="102" w:author="Word Document Comparison" w:date="2024-05-27T16:13:00Z" w16du:dateUtc="2024-05-27T14:13:00Z"/>
          <w:noProof/>
        </w:rPr>
      </w:pPr>
      <w:del w:id="103" w:author="Word Document Comparison" w:date="2024-05-27T16:13:00Z" w16du:dateUtc="2024-05-27T14:13:00Z">
        <w:r>
          <w:fldChar w:fldCharType="begin"/>
        </w:r>
        <w:r>
          <w:delInstrText>HYPERLINK \l "_Toc164337575"</w:delInstrText>
        </w:r>
        <w:r>
          <w:fldChar w:fldCharType="separate"/>
        </w:r>
        <w:r w:rsidR="004C4864" w:rsidRPr="00FE4E8C">
          <w:rPr>
            <w:rStyle w:val="Hypertextovodkaz"/>
            <w:rFonts w:ascii="Arial" w:eastAsia="Times New Roman" w:hAnsi="Arial" w:cs="Arial"/>
            <w:caps/>
            <w:noProof/>
            <w:spacing w:val="15"/>
            <w:lang w:eastAsia="cs-CZ"/>
          </w:rPr>
          <w:delText>Odbavení s využitím metody WHITELIST</w:delText>
        </w:r>
        <w:r w:rsidR="004C4864">
          <w:rPr>
            <w:noProof/>
            <w:webHidden/>
          </w:rPr>
          <w:tab/>
        </w:r>
        <w:r w:rsidR="004C4864">
          <w:rPr>
            <w:noProof/>
            <w:webHidden/>
          </w:rPr>
          <w:fldChar w:fldCharType="begin"/>
        </w:r>
        <w:r w:rsidR="004C4864">
          <w:rPr>
            <w:noProof/>
            <w:webHidden/>
          </w:rPr>
          <w:delInstrText xml:space="preserve"> PAGEREF _Toc164337575 \h </w:delInstrText>
        </w:r>
        <w:r w:rsidR="004C4864">
          <w:rPr>
            <w:noProof/>
            <w:webHidden/>
          </w:rPr>
        </w:r>
        <w:r w:rsidR="004C4864">
          <w:rPr>
            <w:noProof/>
            <w:webHidden/>
          </w:rPr>
          <w:fldChar w:fldCharType="separate"/>
        </w:r>
        <w:r w:rsidR="004C4864">
          <w:rPr>
            <w:noProof/>
            <w:webHidden/>
          </w:rPr>
          <w:delText>38</w:delText>
        </w:r>
        <w:r w:rsidR="004C4864">
          <w:rPr>
            <w:noProof/>
            <w:webHidden/>
          </w:rPr>
          <w:fldChar w:fldCharType="end"/>
        </w:r>
        <w:r>
          <w:rPr>
            <w:noProof/>
          </w:rPr>
          <w:fldChar w:fldCharType="end"/>
        </w:r>
      </w:del>
    </w:p>
    <w:p w14:paraId="2690D5BB" w14:textId="5F65D260" w:rsidR="004C4864" w:rsidRDefault="00000000">
      <w:pPr>
        <w:pStyle w:val="Obsah2"/>
        <w:tabs>
          <w:tab w:val="right" w:leader="dot" w:pos="9060"/>
        </w:tabs>
        <w:rPr>
          <w:del w:id="104" w:author="Word Document Comparison" w:date="2024-05-27T16:13:00Z" w16du:dateUtc="2024-05-27T14:13:00Z"/>
          <w:noProof/>
        </w:rPr>
      </w:pPr>
      <w:del w:id="105" w:author="Word Document Comparison" w:date="2024-05-27T16:13:00Z" w16du:dateUtc="2024-05-27T14:13:00Z">
        <w:r>
          <w:fldChar w:fldCharType="begin"/>
        </w:r>
        <w:r>
          <w:delInstrText>HYPERLINK \l "_Toc164337576"</w:delInstrText>
        </w:r>
        <w:r>
          <w:fldChar w:fldCharType="separate"/>
        </w:r>
        <w:r w:rsidR="004C4864" w:rsidRPr="00FE4E8C">
          <w:rPr>
            <w:rStyle w:val="Hypertextovodkaz"/>
            <w:rFonts w:ascii="Arial" w:eastAsia="Times New Roman" w:hAnsi="Arial" w:cs="Arial"/>
            <w:caps/>
            <w:noProof/>
            <w:spacing w:val="15"/>
            <w:lang w:eastAsia="cs-CZ"/>
          </w:rPr>
          <w:delText>Přímá komunikace odbavovacího zařízení s MOS</w:delText>
        </w:r>
        <w:r w:rsidR="004C4864">
          <w:rPr>
            <w:noProof/>
            <w:webHidden/>
          </w:rPr>
          <w:tab/>
        </w:r>
        <w:r w:rsidR="004C4864">
          <w:rPr>
            <w:noProof/>
            <w:webHidden/>
          </w:rPr>
          <w:fldChar w:fldCharType="begin"/>
        </w:r>
        <w:r w:rsidR="004C4864">
          <w:rPr>
            <w:noProof/>
            <w:webHidden/>
          </w:rPr>
          <w:delInstrText xml:space="preserve"> PAGEREF _Toc164337576 \h </w:delInstrText>
        </w:r>
        <w:r w:rsidR="004C4864">
          <w:rPr>
            <w:noProof/>
            <w:webHidden/>
          </w:rPr>
        </w:r>
        <w:r w:rsidR="004C4864">
          <w:rPr>
            <w:noProof/>
            <w:webHidden/>
          </w:rPr>
          <w:fldChar w:fldCharType="separate"/>
        </w:r>
        <w:r w:rsidR="004C4864">
          <w:rPr>
            <w:noProof/>
            <w:webHidden/>
          </w:rPr>
          <w:delText>38</w:delText>
        </w:r>
        <w:r w:rsidR="004C4864">
          <w:rPr>
            <w:noProof/>
            <w:webHidden/>
          </w:rPr>
          <w:fldChar w:fldCharType="end"/>
        </w:r>
        <w:r>
          <w:rPr>
            <w:noProof/>
          </w:rPr>
          <w:fldChar w:fldCharType="end"/>
        </w:r>
      </w:del>
    </w:p>
    <w:p w14:paraId="1D641C82" w14:textId="55E49318" w:rsidR="004C4864" w:rsidRDefault="00000000">
      <w:pPr>
        <w:pStyle w:val="Obsah2"/>
        <w:tabs>
          <w:tab w:val="right" w:leader="dot" w:pos="9060"/>
        </w:tabs>
        <w:rPr>
          <w:del w:id="106" w:author="Word Document Comparison" w:date="2024-05-27T16:13:00Z" w16du:dateUtc="2024-05-27T14:13:00Z"/>
          <w:noProof/>
        </w:rPr>
      </w:pPr>
      <w:del w:id="107" w:author="Word Document Comparison" w:date="2024-05-27T16:13:00Z" w16du:dateUtc="2024-05-27T14:13:00Z">
        <w:r>
          <w:fldChar w:fldCharType="begin"/>
        </w:r>
        <w:r>
          <w:delInstrText>HYPERLINK \l "_Toc164337577"</w:delInstrText>
        </w:r>
        <w:r>
          <w:fldChar w:fldCharType="separate"/>
        </w:r>
        <w:r w:rsidR="004C4864" w:rsidRPr="00FE4E8C">
          <w:rPr>
            <w:rStyle w:val="Hypertextovodkaz"/>
            <w:rFonts w:ascii="Arial" w:eastAsia="Times New Roman" w:hAnsi="Arial" w:cs="Arial"/>
            <w:caps/>
            <w:noProof/>
            <w:spacing w:val="15"/>
            <w:lang w:eastAsia="cs-CZ"/>
          </w:rPr>
          <w:delText>Nepřímá (TM Server) komunikace odbavovacího zařízení s MOS</w:delText>
        </w:r>
        <w:r w:rsidR="004C4864">
          <w:rPr>
            <w:noProof/>
            <w:webHidden/>
          </w:rPr>
          <w:tab/>
        </w:r>
        <w:r w:rsidR="004C4864">
          <w:rPr>
            <w:noProof/>
            <w:webHidden/>
          </w:rPr>
          <w:fldChar w:fldCharType="begin"/>
        </w:r>
        <w:r w:rsidR="004C4864">
          <w:rPr>
            <w:noProof/>
            <w:webHidden/>
          </w:rPr>
          <w:delInstrText xml:space="preserve"> PAGEREF _Toc164337577 \h </w:delInstrText>
        </w:r>
        <w:r w:rsidR="004C4864">
          <w:rPr>
            <w:noProof/>
            <w:webHidden/>
          </w:rPr>
        </w:r>
        <w:r w:rsidR="004C4864">
          <w:rPr>
            <w:noProof/>
            <w:webHidden/>
          </w:rPr>
          <w:fldChar w:fldCharType="separate"/>
        </w:r>
        <w:r w:rsidR="004C4864">
          <w:rPr>
            <w:noProof/>
            <w:webHidden/>
          </w:rPr>
          <w:delText>39</w:delText>
        </w:r>
        <w:r w:rsidR="004C4864">
          <w:rPr>
            <w:noProof/>
            <w:webHidden/>
          </w:rPr>
          <w:fldChar w:fldCharType="end"/>
        </w:r>
        <w:r>
          <w:rPr>
            <w:noProof/>
          </w:rPr>
          <w:fldChar w:fldCharType="end"/>
        </w:r>
      </w:del>
    </w:p>
    <w:p w14:paraId="24A67C32" w14:textId="38BBFF8B" w:rsidR="004C4864" w:rsidRDefault="00000000">
      <w:pPr>
        <w:pStyle w:val="Obsah2"/>
        <w:tabs>
          <w:tab w:val="right" w:leader="dot" w:pos="9060"/>
        </w:tabs>
        <w:rPr>
          <w:del w:id="108" w:author="Word Document Comparison" w:date="2024-05-27T16:13:00Z" w16du:dateUtc="2024-05-27T14:13:00Z"/>
          <w:noProof/>
        </w:rPr>
      </w:pPr>
      <w:del w:id="109" w:author="Word Document Comparison" w:date="2024-05-27T16:13:00Z" w16du:dateUtc="2024-05-27T14:13:00Z">
        <w:r>
          <w:fldChar w:fldCharType="begin"/>
        </w:r>
        <w:r>
          <w:delInstrText>HYPERLINK \l "_Toc164337578"</w:delInstrText>
        </w:r>
        <w:r>
          <w:fldChar w:fldCharType="separate"/>
        </w:r>
        <w:r w:rsidR="004C4864" w:rsidRPr="00FE4E8C">
          <w:rPr>
            <w:rStyle w:val="Hypertextovodkaz"/>
            <w:rFonts w:ascii="Arial" w:eastAsia="Times New Roman" w:hAnsi="Arial" w:cs="Arial"/>
            <w:caps/>
            <w:noProof/>
            <w:spacing w:val="15"/>
            <w:lang w:eastAsia="cs-CZ"/>
          </w:rPr>
          <w:delText>Princip komunikace/přístupu k odbavovacím datům pro přímou i nepřímou komunikaci</w:delText>
        </w:r>
        <w:r w:rsidR="004C4864">
          <w:rPr>
            <w:noProof/>
            <w:webHidden/>
          </w:rPr>
          <w:tab/>
        </w:r>
        <w:r w:rsidR="004C4864">
          <w:rPr>
            <w:noProof/>
            <w:webHidden/>
          </w:rPr>
          <w:fldChar w:fldCharType="begin"/>
        </w:r>
        <w:r w:rsidR="004C4864">
          <w:rPr>
            <w:noProof/>
            <w:webHidden/>
          </w:rPr>
          <w:delInstrText xml:space="preserve"> PAGEREF _Toc164337578 \h </w:delInstrText>
        </w:r>
        <w:r w:rsidR="004C4864">
          <w:rPr>
            <w:noProof/>
            <w:webHidden/>
          </w:rPr>
        </w:r>
        <w:r w:rsidR="004C4864">
          <w:rPr>
            <w:noProof/>
            <w:webHidden/>
          </w:rPr>
          <w:fldChar w:fldCharType="separate"/>
        </w:r>
        <w:r w:rsidR="004C4864">
          <w:rPr>
            <w:noProof/>
            <w:webHidden/>
          </w:rPr>
          <w:delText>39</w:delText>
        </w:r>
        <w:r w:rsidR="004C4864">
          <w:rPr>
            <w:noProof/>
            <w:webHidden/>
          </w:rPr>
          <w:fldChar w:fldCharType="end"/>
        </w:r>
        <w:r>
          <w:rPr>
            <w:noProof/>
          </w:rPr>
          <w:fldChar w:fldCharType="end"/>
        </w:r>
      </w:del>
    </w:p>
    <w:p w14:paraId="21F76342" w14:textId="06FEF62E" w:rsidR="004C4864" w:rsidRDefault="00000000">
      <w:pPr>
        <w:pStyle w:val="Obsah2"/>
        <w:tabs>
          <w:tab w:val="right" w:leader="dot" w:pos="9060"/>
        </w:tabs>
        <w:rPr>
          <w:del w:id="110" w:author="Word Document Comparison" w:date="2024-05-27T16:13:00Z" w16du:dateUtc="2024-05-27T14:13:00Z"/>
          <w:noProof/>
        </w:rPr>
      </w:pPr>
      <w:del w:id="111" w:author="Word Document Comparison" w:date="2024-05-27T16:13:00Z" w16du:dateUtc="2024-05-27T14:13:00Z">
        <w:r>
          <w:fldChar w:fldCharType="begin"/>
        </w:r>
        <w:r>
          <w:delInstrText>HYPERLINK \l "_Toc164337579"</w:delInstrText>
        </w:r>
        <w:r>
          <w:fldChar w:fldCharType="separate"/>
        </w:r>
        <w:r w:rsidR="004C4864" w:rsidRPr="00FE4E8C">
          <w:rPr>
            <w:rStyle w:val="Hypertextovodkaz"/>
            <w:rFonts w:ascii="Arial" w:eastAsia="Times New Roman" w:hAnsi="Arial" w:cs="Arial"/>
            <w:caps/>
            <w:noProof/>
            <w:spacing w:val="15"/>
            <w:lang w:eastAsia="cs-CZ"/>
          </w:rPr>
          <w:delText>ON-LINE komunikace odbavovacího zařízení s MOS</w:delText>
        </w:r>
        <w:r w:rsidR="004C4864">
          <w:rPr>
            <w:noProof/>
            <w:webHidden/>
          </w:rPr>
          <w:tab/>
        </w:r>
        <w:r w:rsidR="004C4864">
          <w:rPr>
            <w:noProof/>
            <w:webHidden/>
          </w:rPr>
          <w:fldChar w:fldCharType="begin"/>
        </w:r>
        <w:r w:rsidR="004C4864">
          <w:rPr>
            <w:noProof/>
            <w:webHidden/>
          </w:rPr>
          <w:delInstrText xml:space="preserve"> PAGEREF _Toc164337579 \h </w:delInstrText>
        </w:r>
        <w:r w:rsidR="004C4864">
          <w:rPr>
            <w:noProof/>
            <w:webHidden/>
          </w:rPr>
        </w:r>
        <w:r w:rsidR="004C4864">
          <w:rPr>
            <w:noProof/>
            <w:webHidden/>
          </w:rPr>
          <w:fldChar w:fldCharType="separate"/>
        </w:r>
        <w:r w:rsidR="004C4864">
          <w:rPr>
            <w:noProof/>
            <w:webHidden/>
          </w:rPr>
          <w:delText>40</w:delText>
        </w:r>
        <w:r w:rsidR="004C4864">
          <w:rPr>
            <w:noProof/>
            <w:webHidden/>
          </w:rPr>
          <w:fldChar w:fldCharType="end"/>
        </w:r>
        <w:r>
          <w:rPr>
            <w:noProof/>
          </w:rPr>
          <w:fldChar w:fldCharType="end"/>
        </w:r>
      </w:del>
    </w:p>
    <w:p w14:paraId="2AA78D54" w14:textId="53DDD4AC" w:rsidR="004C4864" w:rsidRDefault="00000000">
      <w:pPr>
        <w:pStyle w:val="Obsah1"/>
        <w:tabs>
          <w:tab w:val="right" w:leader="dot" w:pos="9060"/>
        </w:tabs>
        <w:rPr>
          <w:del w:id="112" w:author="Word Document Comparison" w:date="2024-05-27T16:13:00Z" w16du:dateUtc="2024-05-27T14:13:00Z"/>
          <w:noProof/>
        </w:rPr>
      </w:pPr>
      <w:del w:id="113" w:author="Word Document Comparison" w:date="2024-05-27T16:13:00Z" w16du:dateUtc="2024-05-27T14:13:00Z">
        <w:r>
          <w:fldChar w:fldCharType="begin"/>
        </w:r>
        <w:r>
          <w:delInstrText>HYPERLINK \l "_Toc164337580"</w:delInstrText>
        </w:r>
        <w:r>
          <w:fldChar w:fldCharType="separate"/>
        </w:r>
        <w:r w:rsidR="004C4864" w:rsidRPr="00FE4E8C">
          <w:rPr>
            <w:rStyle w:val="Hypertextovodkaz"/>
            <w:rFonts w:ascii="Arial" w:eastAsia="Times New Roman" w:hAnsi="Arial" w:cs="Arial"/>
            <w:caps/>
            <w:noProof/>
            <w:spacing w:val="15"/>
            <w:lang w:eastAsia="cs-CZ"/>
          </w:rPr>
          <w:delText>Odbavovací zařízení – technické vymezení, procesy</w:delText>
        </w:r>
        <w:r w:rsidR="004C4864">
          <w:rPr>
            <w:noProof/>
            <w:webHidden/>
          </w:rPr>
          <w:tab/>
        </w:r>
        <w:r w:rsidR="004C4864">
          <w:rPr>
            <w:noProof/>
            <w:webHidden/>
          </w:rPr>
          <w:fldChar w:fldCharType="begin"/>
        </w:r>
        <w:r w:rsidR="004C4864">
          <w:rPr>
            <w:noProof/>
            <w:webHidden/>
          </w:rPr>
          <w:delInstrText xml:space="preserve"> PAGEREF _Toc164337580 \h </w:delInstrText>
        </w:r>
        <w:r w:rsidR="004C4864">
          <w:rPr>
            <w:noProof/>
            <w:webHidden/>
          </w:rPr>
        </w:r>
        <w:r w:rsidR="004C4864">
          <w:rPr>
            <w:noProof/>
            <w:webHidden/>
          </w:rPr>
          <w:fldChar w:fldCharType="separate"/>
        </w:r>
        <w:r w:rsidR="004C4864">
          <w:rPr>
            <w:noProof/>
            <w:webHidden/>
          </w:rPr>
          <w:delText>40</w:delText>
        </w:r>
        <w:r w:rsidR="004C4864">
          <w:rPr>
            <w:noProof/>
            <w:webHidden/>
          </w:rPr>
          <w:fldChar w:fldCharType="end"/>
        </w:r>
        <w:r>
          <w:rPr>
            <w:noProof/>
          </w:rPr>
          <w:fldChar w:fldCharType="end"/>
        </w:r>
      </w:del>
    </w:p>
    <w:p w14:paraId="78E5ABC0" w14:textId="76B5A25D" w:rsidR="004C4864" w:rsidRDefault="00000000">
      <w:pPr>
        <w:pStyle w:val="Obsah1"/>
        <w:tabs>
          <w:tab w:val="right" w:leader="dot" w:pos="9060"/>
        </w:tabs>
        <w:rPr>
          <w:del w:id="114" w:author="Word Document Comparison" w:date="2024-05-27T16:13:00Z" w16du:dateUtc="2024-05-27T14:13:00Z"/>
          <w:noProof/>
        </w:rPr>
      </w:pPr>
      <w:del w:id="115" w:author="Word Document Comparison" w:date="2024-05-27T16:13:00Z" w16du:dateUtc="2024-05-27T14:13:00Z">
        <w:r>
          <w:fldChar w:fldCharType="begin"/>
        </w:r>
        <w:r>
          <w:delInstrText>HYPERLINK \l "_Toc164337581"</w:delInstrText>
        </w:r>
        <w:r>
          <w:fldChar w:fldCharType="separate"/>
        </w:r>
        <w:r w:rsidR="004C4864" w:rsidRPr="00FE4E8C">
          <w:rPr>
            <w:rStyle w:val="Hypertextovodkaz"/>
            <w:rFonts w:ascii="Arial" w:eastAsia="Times New Roman" w:hAnsi="Arial" w:cs="Arial"/>
            <w:caps/>
            <w:noProof/>
            <w:spacing w:val="15"/>
            <w:lang w:eastAsia="cs-CZ"/>
          </w:rPr>
          <w:delText>Souběžné procesy související s odbavením</w:delText>
        </w:r>
        <w:r w:rsidR="004C4864">
          <w:rPr>
            <w:noProof/>
            <w:webHidden/>
          </w:rPr>
          <w:tab/>
        </w:r>
        <w:r w:rsidR="004C4864">
          <w:rPr>
            <w:noProof/>
            <w:webHidden/>
          </w:rPr>
          <w:fldChar w:fldCharType="begin"/>
        </w:r>
        <w:r w:rsidR="004C4864">
          <w:rPr>
            <w:noProof/>
            <w:webHidden/>
          </w:rPr>
          <w:delInstrText xml:space="preserve"> PAGEREF _Toc164337581 \h </w:delInstrText>
        </w:r>
        <w:r w:rsidR="004C4864">
          <w:rPr>
            <w:noProof/>
            <w:webHidden/>
          </w:rPr>
        </w:r>
        <w:r w:rsidR="004C4864">
          <w:rPr>
            <w:noProof/>
            <w:webHidden/>
          </w:rPr>
          <w:fldChar w:fldCharType="separate"/>
        </w:r>
        <w:r w:rsidR="004C4864">
          <w:rPr>
            <w:noProof/>
            <w:webHidden/>
          </w:rPr>
          <w:delText>41</w:delText>
        </w:r>
        <w:r w:rsidR="004C4864">
          <w:rPr>
            <w:noProof/>
            <w:webHidden/>
          </w:rPr>
          <w:fldChar w:fldCharType="end"/>
        </w:r>
        <w:r>
          <w:rPr>
            <w:noProof/>
          </w:rPr>
          <w:fldChar w:fldCharType="end"/>
        </w:r>
      </w:del>
    </w:p>
    <w:p w14:paraId="1DFAD598" w14:textId="4B7D44BE" w:rsidR="004C4864" w:rsidRDefault="00000000">
      <w:pPr>
        <w:pStyle w:val="Obsah2"/>
        <w:tabs>
          <w:tab w:val="right" w:leader="dot" w:pos="9060"/>
        </w:tabs>
        <w:rPr>
          <w:del w:id="116" w:author="Word Document Comparison" w:date="2024-05-27T16:13:00Z" w16du:dateUtc="2024-05-27T14:13:00Z"/>
          <w:noProof/>
        </w:rPr>
      </w:pPr>
      <w:del w:id="117" w:author="Word Document Comparison" w:date="2024-05-27T16:13:00Z" w16du:dateUtc="2024-05-27T14:13:00Z">
        <w:r>
          <w:fldChar w:fldCharType="begin"/>
        </w:r>
        <w:r>
          <w:delInstrText>HYPERLINK \l "_Toc164337582"</w:delInstrText>
        </w:r>
        <w:r>
          <w:fldChar w:fldCharType="separate"/>
        </w:r>
        <w:r w:rsidR="004C4864" w:rsidRPr="00FE4E8C">
          <w:rPr>
            <w:rStyle w:val="Hypertextovodkaz"/>
            <w:rFonts w:ascii="Arial" w:eastAsia="Times New Roman" w:hAnsi="Arial" w:cs="Arial"/>
            <w:caps/>
            <w:noProof/>
            <w:spacing w:val="15"/>
            <w:lang w:eastAsia="cs-CZ"/>
          </w:rPr>
          <w:delText>Komunikace správců odbavovacích zařízení vůči MOS</w:delText>
        </w:r>
        <w:r w:rsidR="004C4864">
          <w:rPr>
            <w:noProof/>
            <w:webHidden/>
          </w:rPr>
          <w:tab/>
        </w:r>
        <w:r w:rsidR="004C4864">
          <w:rPr>
            <w:noProof/>
            <w:webHidden/>
          </w:rPr>
          <w:fldChar w:fldCharType="begin"/>
        </w:r>
        <w:r w:rsidR="004C4864">
          <w:rPr>
            <w:noProof/>
            <w:webHidden/>
          </w:rPr>
          <w:delInstrText xml:space="preserve"> PAGEREF _Toc164337582 \h </w:delInstrText>
        </w:r>
        <w:r w:rsidR="004C4864">
          <w:rPr>
            <w:noProof/>
            <w:webHidden/>
          </w:rPr>
        </w:r>
        <w:r w:rsidR="004C4864">
          <w:rPr>
            <w:noProof/>
            <w:webHidden/>
          </w:rPr>
          <w:fldChar w:fldCharType="separate"/>
        </w:r>
        <w:r w:rsidR="004C4864">
          <w:rPr>
            <w:noProof/>
            <w:webHidden/>
          </w:rPr>
          <w:delText>41</w:delText>
        </w:r>
        <w:r w:rsidR="004C4864">
          <w:rPr>
            <w:noProof/>
            <w:webHidden/>
          </w:rPr>
          <w:fldChar w:fldCharType="end"/>
        </w:r>
        <w:r>
          <w:rPr>
            <w:noProof/>
          </w:rPr>
          <w:fldChar w:fldCharType="end"/>
        </w:r>
      </w:del>
    </w:p>
    <w:p w14:paraId="3AE0F0FA" w14:textId="6FAFA441" w:rsidR="004C4864" w:rsidRDefault="00000000">
      <w:pPr>
        <w:pStyle w:val="Obsah2"/>
        <w:tabs>
          <w:tab w:val="right" w:leader="dot" w:pos="9060"/>
        </w:tabs>
        <w:rPr>
          <w:del w:id="118" w:author="Word Document Comparison" w:date="2024-05-27T16:13:00Z" w16du:dateUtc="2024-05-27T14:13:00Z"/>
          <w:noProof/>
        </w:rPr>
      </w:pPr>
      <w:del w:id="119" w:author="Word Document Comparison" w:date="2024-05-27T16:13:00Z" w16du:dateUtc="2024-05-27T14:13:00Z">
        <w:r>
          <w:fldChar w:fldCharType="begin"/>
        </w:r>
        <w:r>
          <w:delInstrText>HYPERLINK \l "_Toc164337583"</w:delInstrText>
        </w:r>
        <w:r>
          <w:fldChar w:fldCharType="separate"/>
        </w:r>
        <w:r w:rsidR="004C4864" w:rsidRPr="00FE4E8C">
          <w:rPr>
            <w:rStyle w:val="Hypertextovodkaz"/>
            <w:rFonts w:ascii="Arial" w:hAnsi="Arial" w:cs="Arial"/>
            <w:caps/>
            <w:noProof/>
            <w:spacing w:val="15"/>
          </w:rPr>
          <w:delText>Tokenizace v koncových zařízeních a práce s identifikátory</w:delText>
        </w:r>
        <w:r w:rsidR="004C4864">
          <w:rPr>
            <w:noProof/>
            <w:webHidden/>
          </w:rPr>
          <w:tab/>
        </w:r>
        <w:r w:rsidR="004C4864">
          <w:rPr>
            <w:noProof/>
            <w:webHidden/>
          </w:rPr>
          <w:fldChar w:fldCharType="begin"/>
        </w:r>
        <w:r w:rsidR="004C4864">
          <w:rPr>
            <w:noProof/>
            <w:webHidden/>
          </w:rPr>
          <w:delInstrText xml:space="preserve"> PAGEREF _Toc164337583 \h </w:delInstrText>
        </w:r>
        <w:r w:rsidR="004C4864">
          <w:rPr>
            <w:noProof/>
            <w:webHidden/>
          </w:rPr>
        </w:r>
        <w:r w:rsidR="004C4864">
          <w:rPr>
            <w:noProof/>
            <w:webHidden/>
          </w:rPr>
          <w:fldChar w:fldCharType="separate"/>
        </w:r>
        <w:r w:rsidR="004C4864">
          <w:rPr>
            <w:noProof/>
            <w:webHidden/>
          </w:rPr>
          <w:delText>42</w:delText>
        </w:r>
        <w:r w:rsidR="004C4864">
          <w:rPr>
            <w:noProof/>
            <w:webHidden/>
          </w:rPr>
          <w:fldChar w:fldCharType="end"/>
        </w:r>
        <w:r>
          <w:rPr>
            <w:noProof/>
          </w:rPr>
          <w:fldChar w:fldCharType="end"/>
        </w:r>
      </w:del>
    </w:p>
    <w:p w14:paraId="6289689B" w14:textId="1905A363" w:rsidR="004C4864" w:rsidRDefault="00000000">
      <w:pPr>
        <w:pStyle w:val="Obsah1"/>
        <w:tabs>
          <w:tab w:val="right" w:leader="dot" w:pos="9060"/>
        </w:tabs>
        <w:rPr>
          <w:del w:id="120" w:author="Word Document Comparison" w:date="2024-05-27T16:13:00Z" w16du:dateUtc="2024-05-27T14:13:00Z"/>
          <w:noProof/>
        </w:rPr>
      </w:pPr>
      <w:del w:id="121" w:author="Word Document Comparison" w:date="2024-05-27T16:13:00Z" w16du:dateUtc="2024-05-27T14:13:00Z">
        <w:r>
          <w:fldChar w:fldCharType="begin"/>
        </w:r>
        <w:r>
          <w:delInstrText>HYPERLINK \l "_Toc164337584"</w:delInstrText>
        </w:r>
        <w:r>
          <w:fldChar w:fldCharType="separate"/>
        </w:r>
        <w:r w:rsidR="004C4864" w:rsidRPr="00FE4E8C">
          <w:rPr>
            <w:rStyle w:val="Hypertextovodkaz"/>
            <w:rFonts w:ascii="Arial" w:hAnsi="Arial" w:cs="Arial"/>
            <w:caps/>
            <w:noProof/>
            <w:spacing w:val="15"/>
          </w:rPr>
          <w:delText>Odbavení pomocí mobilní aplikace</w:delText>
        </w:r>
        <w:r w:rsidR="004C4864">
          <w:rPr>
            <w:noProof/>
            <w:webHidden/>
          </w:rPr>
          <w:tab/>
        </w:r>
        <w:r w:rsidR="004C4864">
          <w:rPr>
            <w:noProof/>
            <w:webHidden/>
          </w:rPr>
          <w:fldChar w:fldCharType="begin"/>
        </w:r>
        <w:r w:rsidR="004C4864">
          <w:rPr>
            <w:noProof/>
            <w:webHidden/>
          </w:rPr>
          <w:delInstrText xml:space="preserve"> PAGEREF _Toc164337584 \h </w:delInstrText>
        </w:r>
        <w:r w:rsidR="004C4864">
          <w:rPr>
            <w:noProof/>
            <w:webHidden/>
          </w:rPr>
        </w:r>
        <w:r w:rsidR="004C4864">
          <w:rPr>
            <w:noProof/>
            <w:webHidden/>
          </w:rPr>
          <w:fldChar w:fldCharType="separate"/>
        </w:r>
        <w:r w:rsidR="004C4864">
          <w:rPr>
            <w:noProof/>
            <w:webHidden/>
          </w:rPr>
          <w:delText>43</w:delText>
        </w:r>
        <w:r w:rsidR="004C4864">
          <w:rPr>
            <w:noProof/>
            <w:webHidden/>
          </w:rPr>
          <w:fldChar w:fldCharType="end"/>
        </w:r>
        <w:r>
          <w:rPr>
            <w:noProof/>
          </w:rPr>
          <w:fldChar w:fldCharType="end"/>
        </w:r>
      </w:del>
    </w:p>
    <w:p w14:paraId="4C7EEE94" w14:textId="16A3C71F" w:rsidR="004C4864" w:rsidRDefault="00000000">
      <w:pPr>
        <w:pStyle w:val="Obsah2"/>
        <w:tabs>
          <w:tab w:val="right" w:leader="dot" w:pos="9060"/>
        </w:tabs>
        <w:rPr>
          <w:del w:id="122" w:author="Word Document Comparison" w:date="2024-05-27T16:13:00Z" w16du:dateUtc="2024-05-27T14:13:00Z"/>
          <w:noProof/>
        </w:rPr>
      </w:pPr>
      <w:del w:id="123" w:author="Word Document Comparison" w:date="2024-05-27T16:13:00Z" w16du:dateUtc="2024-05-27T14:13:00Z">
        <w:r>
          <w:fldChar w:fldCharType="begin"/>
        </w:r>
        <w:r>
          <w:delInstrText>HYPERLINK \l "_Toc164337585"</w:delInstrText>
        </w:r>
        <w:r>
          <w:fldChar w:fldCharType="separate"/>
        </w:r>
        <w:r w:rsidR="004C4864" w:rsidRPr="00FE4E8C">
          <w:rPr>
            <w:rStyle w:val="Hypertextovodkaz"/>
            <w:rFonts w:ascii="Arial" w:eastAsia="Times New Roman" w:hAnsi="Arial" w:cs="Arial"/>
            <w:caps/>
            <w:noProof/>
            <w:spacing w:val="15"/>
            <w:lang w:eastAsia="cs-CZ"/>
          </w:rPr>
          <w:delText>Technické parametry</w:delText>
        </w:r>
        <w:r w:rsidR="004C4864">
          <w:rPr>
            <w:noProof/>
            <w:webHidden/>
          </w:rPr>
          <w:tab/>
        </w:r>
        <w:r w:rsidR="004C4864">
          <w:rPr>
            <w:noProof/>
            <w:webHidden/>
          </w:rPr>
          <w:fldChar w:fldCharType="begin"/>
        </w:r>
        <w:r w:rsidR="004C4864">
          <w:rPr>
            <w:noProof/>
            <w:webHidden/>
          </w:rPr>
          <w:delInstrText xml:space="preserve"> PAGEREF _Toc164337585 \h </w:delInstrText>
        </w:r>
        <w:r w:rsidR="004C4864">
          <w:rPr>
            <w:noProof/>
            <w:webHidden/>
          </w:rPr>
        </w:r>
        <w:r w:rsidR="004C4864">
          <w:rPr>
            <w:noProof/>
            <w:webHidden/>
          </w:rPr>
          <w:fldChar w:fldCharType="separate"/>
        </w:r>
        <w:r w:rsidR="004C4864">
          <w:rPr>
            <w:noProof/>
            <w:webHidden/>
          </w:rPr>
          <w:delText>43</w:delText>
        </w:r>
        <w:r w:rsidR="004C4864">
          <w:rPr>
            <w:noProof/>
            <w:webHidden/>
          </w:rPr>
          <w:fldChar w:fldCharType="end"/>
        </w:r>
        <w:r>
          <w:rPr>
            <w:noProof/>
          </w:rPr>
          <w:fldChar w:fldCharType="end"/>
        </w:r>
      </w:del>
    </w:p>
    <w:p w14:paraId="3C938FAA" w14:textId="086ED3A3" w:rsidR="004C4864" w:rsidRDefault="00000000">
      <w:pPr>
        <w:pStyle w:val="Obsah1"/>
        <w:tabs>
          <w:tab w:val="right" w:leader="dot" w:pos="9060"/>
        </w:tabs>
        <w:rPr>
          <w:del w:id="124" w:author="Word Document Comparison" w:date="2024-05-27T16:13:00Z" w16du:dateUtc="2024-05-27T14:13:00Z"/>
          <w:noProof/>
        </w:rPr>
      </w:pPr>
      <w:del w:id="125" w:author="Word Document Comparison" w:date="2024-05-27T16:13:00Z" w16du:dateUtc="2024-05-27T14:13:00Z">
        <w:r>
          <w:fldChar w:fldCharType="begin"/>
        </w:r>
        <w:r>
          <w:delInstrText>HYPERLINK \l "_Toc164337586"</w:delInstrText>
        </w:r>
        <w:r>
          <w:fldChar w:fldCharType="separate"/>
        </w:r>
        <w:r w:rsidR="004C4864" w:rsidRPr="00FE4E8C">
          <w:rPr>
            <w:rStyle w:val="Hypertextovodkaz"/>
            <w:rFonts w:ascii="Arial" w:hAnsi="Arial" w:cs="Arial"/>
            <w:caps/>
            <w:noProof/>
            <w:spacing w:val="15"/>
          </w:rPr>
          <w:delText>Příloha č.1 – Struktura whitelist</w:delText>
        </w:r>
        <w:r w:rsidR="004C4864">
          <w:rPr>
            <w:noProof/>
            <w:webHidden/>
          </w:rPr>
          <w:tab/>
        </w:r>
        <w:r w:rsidR="004C4864">
          <w:rPr>
            <w:noProof/>
            <w:webHidden/>
          </w:rPr>
          <w:fldChar w:fldCharType="begin"/>
        </w:r>
        <w:r w:rsidR="004C4864">
          <w:rPr>
            <w:noProof/>
            <w:webHidden/>
          </w:rPr>
          <w:delInstrText xml:space="preserve"> PAGEREF _Toc164337586 \h </w:delInstrText>
        </w:r>
        <w:r w:rsidR="004C4864">
          <w:rPr>
            <w:noProof/>
            <w:webHidden/>
          </w:rPr>
        </w:r>
        <w:r w:rsidR="004C4864">
          <w:rPr>
            <w:noProof/>
            <w:webHidden/>
          </w:rPr>
          <w:fldChar w:fldCharType="separate"/>
        </w:r>
        <w:r w:rsidR="004C4864">
          <w:rPr>
            <w:noProof/>
            <w:webHidden/>
          </w:rPr>
          <w:delText>44</w:delText>
        </w:r>
        <w:r w:rsidR="004C4864">
          <w:rPr>
            <w:noProof/>
            <w:webHidden/>
          </w:rPr>
          <w:fldChar w:fldCharType="end"/>
        </w:r>
        <w:r>
          <w:rPr>
            <w:noProof/>
          </w:rPr>
          <w:fldChar w:fldCharType="end"/>
        </w:r>
      </w:del>
    </w:p>
    <w:p w14:paraId="03FB35D1" w14:textId="4B786D4A" w:rsidR="004C4864" w:rsidRDefault="00000000">
      <w:pPr>
        <w:pStyle w:val="Obsah1"/>
        <w:tabs>
          <w:tab w:val="right" w:leader="dot" w:pos="9060"/>
        </w:tabs>
        <w:rPr>
          <w:del w:id="126" w:author="Word Document Comparison" w:date="2024-05-27T16:13:00Z" w16du:dateUtc="2024-05-27T14:13:00Z"/>
          <w:noProof/>
        </w:rPr>
      </w:pPr>
      <w:del w:id="127" w:author="Word Document Comparison" w:date="2024-05-27T16:13:00Z" w16du:dateUtc="2024-05-27T14:13:00Z">
        <w:r>
          <w:fldChar w:fldCharType="begin"/>
        </w:r>
        <w:r>
          <w:delInstrText>HYPERLINK \l "_Toc164337587"</w:delInstrText>
        </w:r>
        <w:r>
          <w:fldChar w:fldCharType="separate"/>
        </w:r>
        <w:r w:rsidR="004C4864" w:rsidRPr="00FE4E8C">
          <w:rPr>
            <w:rStyle w:val="Hypertextovodkaz"/>
            <w:rFonts w:ascii="Arial" w:hAnsi="Arial" w:cs="Arial"/>
            <w:caps/>
            <w:noProof/>
            <w:spacing w:val="15"/>
          </w:rPr>
          <w:delText>Příloha č.2 – datová věta cards Exchange</w:delText>
        </w:r>
        <w:r w:rsidR="004C4864">
          <w:rPr>
            <w:noProof/>
            <w:webHidden/>
          </w:rPr>
          <w:tab/>
        </w:r>
        <w:r w:rsidR="004C4864">
          <w:rPr>
            <w:noProof/>
            <w:webHidden/>
          </w:rPr>
          <w:fldChar w:fldCharType="begin"/>
        </w:r>
        <w:r w:rsidR="004C4864">
          <w:rPr>
            <w:noProof/>
            <w:webHidden/>
          </w:rPr>
          <w:delInstrText xml:space="preserve"> PAGEREF _Toc164337587 \h </w:delInstrText>
        </w:r>
        <w:r w:rsidR="004C4864">
          <w:rPr>
            <w:noProof/>
            <w:webHidden/>
          </w:rPr>
        </w:r>
        <w:r w:rsidR="004C4864">
          <w:rPr>
            <w:noProof/>
            <w:webHidden/>
          </w:rPr>
          <w:fldChar w:fldCharType="separate"/>
        </w:r>
        <w:r w:rsidR="004C4864">
          <w:rPr>
            <w:noProof/>
            <w:webHidden/>
          </w:rPr>
          <w:delText>44</w:delText>
        </w:r>
        <w:r w:rsidR="004C4864">
          <w:rPr>
            <w:noProof/>
            <w:webHidden/>
          </w:rPr>
          <w:fldChar w:fldCharType="end"/>
        </w:r>
        <w:r>
          <w:rPr>
            <w:noProof/>
          </w:rPr>
          <w:fldChar w:fldCharType="end"/>
        </w:r>
      </w:del>
    </w:p>
    <w:p w14:paraId="574C4A39" w14:textId="10E60D9B" w:rsidR="004C4864" w:rsidRDefault="00000000">
      <w:pPr>
        <w:pStyle w:val="Obsah1"/>
        <w:tabs>
          <w:tab w:val="right" w:leader="dot" w:pos="9060"/>
        </w:tabs>
        <w:rPr>
          <w:del w:id="128" w:author="Word Document Comparison" w:date="2024-05-27T16:13:00Z" w16du:dateUtc="2024-05-27T14:13:00Z"/>
          <w:noProof/>
        </w:rPr>
      </w:pPr>
      <w:del w:id="129" w:author="Word Document Comparison" w:date="2024-05-27T16:13:00Z" w16du:dateUtc="2024-05-27T14:13:00Z">
        <w:r>
          <w:fldChar w:fldCharType="begin"/>
        </w:r>
        <w:r>
          <w:delInstrText>HYPERLINK \l "_Toc164337588"</w:delInstrText>
        </w:r>
        <w:r>
          <w:fldChar w:fldCharType="separate"/>
        </w:r>
        <w:r w:rsidR="004C4864" w:rsidRPr="00FE4E8C">
          <w:rPr>
            <w:rStyle w:val="Hypertextovodkaz"/>
            <w:rFonts w:ascii="Arial" w:hAnsi="Arial" w:cs="Arial"/>
            <w:caps/>
            <w:noProof/>
            <w:spacing w:val="15"/>
          </w:rPr>
          <w:delText>Příloha č.3 – procesy odbavení</w:delText>
        </w:r>
        <w:r w:rsidR="004C4864">
          <w:rPr>
            <w:noProof/>
            <w:webHidden/>
          </w:rPr>
          <w:tab/>
        </w:r>
        <w:r w:rsidR="004C4864">
          <w:rPr>
            <w:noProof/>
            <w:webHidden/>
          </w:rPr>
          <w:fldChar w:fldCharType="begin"/>
        </w:r>
        <w:r w:rsidR="004C4864">
          <w:rPr>
            <w:noProof/>
            <w:webHidden/>
          </w:rPr>
          <w:delInstrText xml:space="preserve"> PAGEREF _Toc164337588 \h </w:delInstrText>
        </w:r>
        <w:r w:rsidR="004C4864">
          <w:rPr>
            <w:noProof/>
            <w:webHidden/>
          </w:rPr>
        </w:r>
        <w:r w:rsidR="004C4864">
          <w:rPr>
            <w:noProof/>
            <w:webHidden/>
          </w:rPr>
          <w:fldChar w:fldCharType="separate"/>
        </w:r>
        <w:r w:rsidR="004C4864">
          <w:rPr>
            <w:noProof/>
            <w:webHidden/>
          </w:rPr>
          <w:delText>44</w:delText>
        </w:r>
        <w:r w:rsidR="004C4864">
          <w:rPr>
            <w:noProof/>
            <w:webHidden/>
          </w:rPr>
          <w:fldChar w:fldCharType="end"/>
        </w:r>
        <w:r>
          <w:rPr>
            <w:noProof/>
          </w:rPr>
          <w:fldChar w:fldCharType="end"/>
        </w:r>
      </w:del>
    </w:p>
    <w:p w14:paraId="24C8487F" w14:textId="2A602C2A" w:rsidR="004C4864" w:rsidRDefault="00000000">
      <w:pPr>
        <w:pStyle w:val="Obsah1"/>
        <w:tabs>
          <w:tab w:val="right" w:leader="dot" w:pos="9060"/>
        </w:tabs>
        <w:rPr>
          <w:del w:id="130" w:author="Word Document Comparison" w:date="2024-05-27T16:13:00Z" w16du:dateUtc="2024-05-27T14:13:00Z"/>
          <w:noProof/>
        </w:rPr>
      </w:pPr>
      <w:del w:id="131" w:author="Word Document Comparison" w:date="2024-05-27T16:13:00Z" w16du:dateUtc="2024-05-27T14:13:00Z">
        <w:r>
          <w:fldChar w:fldCharType="begin"/>
        </w:r>
        <w:r>
          <w:delInstrText>HYPERLINK \l "_Toc164337589"</w:delInstrText>
        </w:r>
        <w:r>
          <w:fldChar w:fldCharType="separate"/>
        </w:r>
        <w:r w:rsidR="004C4864" w:rsidRPr="00FE4E8C">
          <w:rPr>
            <w:rStyle w:val="Hypertextovodkaz"/>
            <w:rFonts w:ascii="Arial" w:hAnsi="Arial" w:cs="Arial"/>
            <w:caps/>
            <w:noProof/>
            <w:spacing w:val="15"/>
          </w:rPr>
          <w:delText>Příloha č.4 – technická dokumentace mobilní aplikace PID LítačkA</w:delText>
        </w:r>
        <w:r w:rsidR="004C4864">
          <w:rPr>
            <w:noProof/>
            <w:webHidden/>
          </w:rPr>
          <w:tab/>
        </w:r>
        <w:r w:rsidR="004C4864">
          <w:rPr>
            <w:noProof/>
            <w:webHidden/>
          </w:rPr>
          <w:fldChar w:fldCharType="begin"/>
        </w:r>
        <w:r w:rsidR="004C4864">
          <w:rPr>
            <w:noProof/>
            <w:webHidden/>
          </w:rPr>
          <w:delInstrText xml:space="preserve"> PAGEREF _Toc164337589 \h </w:delInstrText>
        </w:r>
        <w:r w:rsidR="004C4864">
          <w:rPr>
            <w:noProof/>
            <w:webHidden/>
          </w:rPr>
        </w:r>
        <w:r w:rsidR="004C4864">
          <w:rPr>
            <w:noProof/>
            <w:webHidden/>
          </w:rPr>
          <w:fldChar w:fldCharType="separate"/>
        </w:r>
        <w:r w:rsidR="004C4864">
          <w:rPr>
            <w:noProof/>
            <w:webHidden/>
          </w:rPr>
          <w:delText>44</w:delText>
        </w:r>
        <w:r w:rsidR="004C4864">
          <w:rPr>
            <w:noProof/>
            <w:webHidden/>
          </w:rPr>
          <w:fldChar w:fldCharType="end"/>
        </w:r>
        <w:r>
          <w:rPr>
            <w:noProof/>
          </w:rPr>
          <w:fldChar w:fldCharType="end"/>
        </w:r>
      </w:del>
    </w:p>
    <w:p w14:paraId="3291F72B" w14:textId="31775E22" w:rsidR="004C4864" w:rsidRDefault="00000000">
      <w:pPr>
        <w:pStyle w:val="Obsah1"/>
        <w:tabs>
          <w:tab w:val="right" w:leader="dot" w:pos="9060"/>
        </w:tabs>
        <w:rPr>
          <w:del w:id="132" w:author="Word Document Comparison" w:date="2024-05-27T16:13:00Z" w16du:dateUtc="2024-05-27T14:13:00Z"/>
          <w:noProof/>
        </w:rPr>
      </w:pPr>
      <w:del w:id="133" w:author="Word Document Comparison" w:date="2024-05-27T16:13:00Z" w16du:dateUtc="2024-05-27T14:13:00Z">
        <w:r>
          <w:fldChar w:fldCharType="begin"/>
        </w:r>
        <w:r>
          <w:delInstrText>HYPERLINK \l "_Toc164337590"</w:delInstrText>
        </w:r>
        <w:r>
          <w:fldChar w:fldCharType="separate"/>
        </w:r>
        <w:r w:rsidR="004C4864" w:rsidRPr="00FE4E8C">
          <w:rPr>
            <w:rStyle w:val="Hypertextovodkaz"/>
            <w:rFonts w:ascii="Arial" w:hAnsi="Arial" w:cs="Arial"/>
            <w:caps/>
            <w:noProof/>
            <w:spacing w:val="15"/>
          </w:rPr>
          <w:delText>Příloha č.5 – dokumentace SAM modul</w:delText>
        </w:r>
        <w:r w:rsidR="004C4864">
          <w:rPr>
            <w:noProof/>
            <w:webHidden/>
          </w:rPr>
          <w:tab/>
        </w:r>
        <w:r w:rsidR="004C4864">
          <w:rPr>
            <w:noProof/>
            <w:webHidden/>
          </w:rPr>
          <w:fldChar w:fldCharType="begin"/>
        </w:r>
        <w:r w:rsidR="004C4864">
          <w:rPr>
            <w:noProof/>
            <w:webHidden/>
          </w:rPr>
          <w:delInstrText xml:space="preserve"> PAGEREF _Toc164337590 \h </w:delInstrText>
        </w:r>
        <w:r w:rsidR="004C4864">
          <w:rPr>
            <w:noProof/>
            <w:webHidden/>
          </w:rPr>
        </w:r>
        <w:r w:rsidR="004C4864">
          <w:rPr>
            <w:noProof/>
            <w:webHidden/>
          </w:rPr>
          <w:fldChar w:fldCharType="separate"/>
        </w:r>
        <w:r w:rsidR="004C4864">
          <w:rPr>
            <w:noProof/>
            <w:webHidden/>
          </w:rPr>
          <w:delText>44</w:delText>
        </w:r>
        <w:r w:rsidR="004C4864">
          <w:rPr>
            <w:noProof/>
            <w:webHidden/>
          </w:rPr>
          <w:fldChar w:fldCharType="end"/>
        </w:r>
        <w:r>
          <w:rPr>
            <w:noProof/>
          </w:rPr>
          <w:fldChar w:fldCharType="end"/>
        </w:r>
      </w:del>
    </w:p>
    <w:p w14:paraId="359740AE" w14:textId="04CEAAA7" w:rsidR="00F504AC" w:rsidRPr="00862D59" w:rsidRDefault="00F504AC" w:rsidP="00F504AC">
      <w:pPr>
        <w:shd w:val="clear" w:color="auto" w:fill="FFFFFF"/>
        <w:spacing w:before="100" w:after="0"/>
        <w:rPr>
          <w:rFonts w:eastAsia="Times New Roman" w:cs="Calibri"/>
          <w:color w:val="000000"/>
          <w:sz w:val="20"/>
          <w:szCs w:val="20"/>
          <w:lang w:eastAsia="cs-CZ"/>
        </w:rPr>
      </w:pPr>
      <w:del w:id="134" w:author="Word Document Comparison" w:date="2024-05-27T16:13:00Z" w16du:dateUtc="2024-05-27T14:13:00Z">
        <w:r w:rsidRPr="00FD2301">
          <w:rPr>
            <w:rFonts w:ascii="Arial" w:eastAsia="Times New Roman" w:hAnsi="Arial" w:cs="Arial"/>
            <w:color w:val="000000"/>
            <w:lang w:eastAsia="cs-CZ"/>
          </w:rPr>
          <w:fldChar w:fldCharType="end"/>
        </w:r>
      </w:del>
    </w:p>
    <w:p w14:paraId="069935F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bookmarkStart w:id="135" w:name="_Toc164337574"/>
      <w:bookmarkStart w:id="136" w:name="_Toc164337652"/>
      <w:r w:rsidRPr="00FD2301">
        <w:rPr>
          <w:rFonts w:ascii="Arial" w:eastAsia="Times New Roman" w:hAnsi="Arial" w:cs="Arial"/>
          <w:caps/>
          <w:spacing w:val="15"/>
          <w:lang w:eastAsia="cs-CZ"/>
        </w:rPr>
        <w:t>Shrnutí dokumentu</w:t>
      </w:r>
      <w:bookmarkEnd w:id="135"/>
      <w:bookmarkEnd w:id="136"/>
    </w:p>
    <w:p w14:paraId="3EB82E0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popisuje aspekty řešení MOS (Multikanálový odbavovací systém) v souvislosti s funkcionalitami odbavení a kontroly cestujících v rámci Hl. města Prahy a Středočeského kraje.</w:t>
      </w:r>
    </w:p>
    <w:p w14:paraId="3AC9BE1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Textace dokumentu má charakter technických specifikací popisující jednotlivé funkční celky, parametry řešení, procesní stavy a bezpečnostní aspekty.</w:t>
      </w:r>
    </w:p>
    <w:p w14:paraId="19666E39" w14:textId="4CFF954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je pracovním materiálem OICT a může být následně rozvíjen či jeho části mohou být zapracovány do návazných dokumentů org</w:t>
      </w:r>
      <w:r w:rsidR="00FD2301">
        <w:rPr>
          <w:rFonts w:ascii="Arial" w:eastAsia="Times New Roman" w:hAnsi="Arial" w:cs="Arial"/>
          <w:color w:val="000000"/>
          <w:lang w:eastAsia="cs-CZ"/>
        </w:rPr>
        <w:t>anizátorů dopravy ROPID a IDSK.</w:t>
      </w:r>
    </w:p>
    <w:p w14:paraId="099F4FE9" w14:textId="77777777" w:rsidR="00F504AC" w:rsidRPr="00FD2301" w:rsidRDefault="00F504AC" w:rsidP="00F504AC">
      <w:pPr>
        <w:pageBreakBefore/>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137" w:name="_Toc164337575"/>
      <w:bookmarkStart w:id="138" w:name="_Toc164337653"/>
      <w:r w:rsidRPr="00FD2301">
        <w:rPr>
          <w:rFonts w:ascii="Arial" w:eastAsia="Times New Roman" w:hAnsi="Arial" w:cs="Arial"/>
          <w:caps/>
          <w:color w:val="FFFFFF" w:themeColor="background1"/>
          <w:spacing w:val="15"/>
          <w:lang w:eastAsia="cs-CZ"/>
        </w:rPr>
        <w:t>Odbavení s využitím metody WHITELIST</w:t>
      </w:r>
      <w:bookmarkEnd w:id="137"/>
      <w:bookmarkEnd w:id="138"/>
    </w:p>
    <w:p w14:paraId="3FC950E5" w14:textId="040EB38A" w:rsidR="00F504AC"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Nový odbavovací systém pro Prahu a Středočeský kraj je založen na on-line databázovém řešení, s distribucí informací nutných pro odbavení cestujících přímo do odbavovacích zařízení dopravců či do terminal management systémů (TMS) správců odbavovacích zařízení. Informace pro odbavení budou obsaženy v tzv. whitelistech (WL – seznam jízdních dokladů vázaných k identifikátoru).  Níže jsou uvedena možná řešení odbavení při využití kontrol přes WHITELIST. Předpokladem OICT je využití tohoto způsobu odbavení pro regionální a příměstskou autobusovou dopravu, železniční dopravu a revizorské kontroly v celém prostředí PID.</w:t>
      </w:r>
    </w:p>
    <w:p w14:paraId="430A7A71" w14:textId="77777777" w:rsidR="00FD2301" w:rsidRPr="00FD2301" w:rsidRDefault="00FD2301" w:rsidP="00F504AC">
      <w:pPr>
        <w:spacing w:before="100" w:line="276" w:lineRule="auto"/>
        <w:rPr>
          <w:rFonts w:ascii="Arial" w:eastAsiaTheme="minorEastAsia" w:hAnsi="Arial" w:cs="Arial"/>
          <w:lang w:eastAsia="cs-CZ"/>
        </w:rPr>
      </w:pPr>
    </w:p>
    <w:p w14:paraId="29314453"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139" w:name="_Toc164337576"/>
      <w:bookmarkStart w:id="140" w:name="_Toc164337654"/>
      <w:r w:rsidRPr="00FD2301">
        <w:rPr>
          <w:rFonts w:ascii="Arial" w:eastAsia="Times New Roman" w:hAnsi="Arial" w:cs="Arial"/>
          <w:caps/>
          <w:spacing w:val="15"/>
          <w:lang w:eastAsia="cs-CZ"/>
        </w:rPr>
        <w:t>Přímá komunikace odbavovacího zařízení s MOS</w:t>
      </w:r>
      <w:bookmarkEnd w:id="139"/>
      <w:bookmarkEnd w:id="140"/>
    </w:p>
    <w:p w14:paraId="6216E38A"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rovina, kdy odbavovací zařízení či revizorská čtečka přistupují na repository MOS (síťově vystavené úložiště) a z daného repository stahují WL a další potřebná data k odbavení či kontrole.</w:t>
      </w:r>
    </w:p>
    <w:p w14:paraId="23241899"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koncovým zařízením v definované periodě či vynucené uživatelem koncového zařízení mimo standardní periodu.</w:t>
      </w:r>
    </w:p>
    <w:p w14:paraId="3AD07BE6"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Komunikace probíhá přes šifrovaný protokol, aby nedošlo k odchycení a následně k jejich zneužití</w:t>
      </w:r>
    </w:p>
    <w:p w14:paraId="6B2E09FB"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dat WL a dalších je definován provozovatelem MOS:</w:t>
      </w:r>
    </w:p>
    <w:p w14:paraId="6041E3C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je ve formátu TLV.</w:t>
      </w:r>
    </w:p>
    <w:p w14:paraId="5ACD5F54"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Bližší popis jak struktury souboru, tak souboru samotného poskytuje dokumentace struktury whitelist ve své aktuální platné verzi. Viz. příloha č.1 tohoto dokumentu.</w:t>
      </w:r>
    </w:p>
    <w:p w14:paraId="13CEFF45"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koncové zařízení musí splňovat následující parametry:</w:t>
      </w:r>
    </w:p>
    <w:p w14:paraId="0723C72C"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uložena na koncovém zařízení v chráněném repository, do nějž je přístup zajištěn autentizací v rámci zařízení – zajištění odbavovacích dat MOS proti přímému přístupu uživatele.</w:t>
      </w:r>
    </w:p>
    <w:p w14:paraId="029C92F1"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Klíč pro šifrování fotografií z WL je v nevolatilní paměti uložen některým z následujících způsobů:</w:t>
      </w:r>
    </w:p>
    <w:p w14:paraId="4BBDE49E"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 (preferovaná varianta)</w:t>
      </w:r>
    </w:p>
    <w:p w14:paraId="4EF85CAA"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2907B961"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285F8CFD"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Výkonnostní požadavky</w:t>
      </w:r>
    </w:p>
    <w:p w14:paraId="74B09C13"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Časové požadavky na odbavení bankovních platebních karet jsou dány pravidly karetních společností a musí být dodrženy</w:t>
      </w:r>
    </w:p>
    <w:p w14:paraId="366080C2"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Počáteční velikost absolutního WL v době spuštění systému MOS se pohybuje okolo hodnoty 200 MB</w:t>
      </w:r>
      <w:r w:rsidRPr="00FD2301">
        <w:rPr>
          <w:rFonts w:ascii="Arial" w:eastAsiaTheme="minorEastAsia" w:hAnsi="Arial" w:cs="Arial"/>
        </w:rPr>
        <w:t xml:space="preserve">. </w:t>
      </w:r>
      <w:r w:rsidRPr="00FD2301">
        <w:rPr>
          <w:rFonts w:ascii="Arial" w:eastAsia="Times New Roman" w:hAnsi="Arial" w:cs="Arial"/>
          <w:color w:val="000000"/>
          <w:lang w:eastAsia="cs-CZ"/>
        </w:rPr>
        <w:t xml:space="preserve"> Absolutní whitelist může v průběhu životního cyklu systému nabývat velikost až 2 GB v závislosti na rozšiřování PID a integrace dalších identifikátorů. Předpokladem je, že nahrání WL je realizováno při nastavení koncových zařízení.</w:t>
      </w:r>
    </w:p>
    <w:p w14:paraId="2F38760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Odbavovací zařízení a celý systém odbavení musí být připraven na přehrání nového absolutního WL a to na vyžádání bez další provozních či implementačních vícenákladů. Tato operace bude prováděna primárně vzdáleně bez nutnosti ručního fyzického zásahu.</w:t>
      </w:r>
    </w:p>
    <w:p w14:paraId="2415E04A"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Aktualizace WL a dalších dat jsou realizovány ve formě inkrementálních dat, kdy koncové zařízení v pravidelné periodě kontroluje nový inkrement na repository MOS, stahuje jej a automatizovaným procesem změny zapracovává</w:t>
      </w:r>
    </w:p>
    <w:p w14:paraId="764A2B41"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Kvalifikovaný odhad běžného inkrementu v periodě 15 min je v rozsahu 1 kB – 1 500 kB. Běžná střední hodnota 15 min WL je cca 40 kB.</w:t>
      </w:r>
    </w:p>
    <w:p w14:paraId="166A5B8B"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Základní četnost aktualizace WL je v periodě 15 min</w:t>
      </w:r>
    </w:p>
    <w:p w14:paraId="0946B1F3"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Rozdílové inkrementy po jejich zapracování nejsou odstraněny, ale jsou konsolidovány do tzv. denního uceleného inkrementu. Daný denní inkrement bude uložen v repository MOS a pokud nastane situace, kdy koncové zařízení bude vyžadovat aktualizaci WL při rozsahu aktualizace vyšší než jeden den (24 h) využije tento konsolidovaný inkrement. Konsolidované inkrementy jsou k dispozici hodinové a denní. </w:t>
      </w:r>
    </w:p>
    <w:p w14:paraId="78257192" w14:textId="77777777" w:rsidR="00F504AC" w:rsidRPr="00FD2301" w:rsidRDefault="00F504AC" w:rsidP="00F504AC">
      <w:pPr>
        <w:shd w:val="clear" w:color="auto" w:fill="FFFFFF"/>
        <w:spacing w:before="100" w:after="0" w:line="276" w:lineRule="auto"/>
        <w:ind w:left="1800"/>
        <w:contextualSpacing/>
        <w:rPr>
          <w:rFonts w:ascii="Arial" w:eastAsia="Times New Roman" w:hAnsi="Arial" w:cs="Arial"/>
          <w:color w:val="212121"/>
          <w:lang w:eastAsia="cs-CZ"/>
        </w:rPr>
      </w:pPr>
    </w:p>
    <w:p w14:paraId="4F82D404"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r w:rsidRPr="00FD2301">
        <w:rPr>
          <w:rFonts w:ascii="Arial" w:eastAsia="Times New Roman" w:hAnsi="Arial" w:cs="Arial"/>
          <w:caps/>
          <w:color w:val="2E75B5"/>
          <w:spacing w:val="15"/>
          <w:lang w:eastAsia="cs-CZ"/>
        </w:rPr>
        <w:t> </w:t>
      </w:r>
      <w:bookmarkStart w:id="141" w:name="_Toc164337577"/>
      <w:bookmarkStart w:id="142" w:name="_Toc164337655"/>
      <w:r w:rsidRPr="00FD2301">
        <w:rPr>
          <w:rFonts w:ascii="Arial" w:eastAsia="Times New Roman" w:hAnsi="Arial" w:cs="Arial"/>
          <w:caps/>
          <w:spacing w:val="15"/>
          <w:lang w:eastAsia="cs-CZ"/>
        </w:rPr>
        <w:t>Nepřímá (TM Server) komunikace odbavovacího zařízení s MOS</w:t>
      </w:r>
      <w:bookmarkEnd w:id="141"/>
      <w:bookmarkEnd w:id="142"/>
    </w:p>
    <w:p w14:paraId="690C7F88"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rovina, kdy TM servery přistupují na repository MOS (síťově vystavené úložiště) a z daného repository stahují WL (či další potřebná data k distribuci pro odbavení či kontrolu).</w:t>
      </w:r>
    </w:p>
    <w:p w14:paraId="1F857BB2"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TM servery v definované periodě či vynucené uživatelem TM serveru mimo standardní periodu</w:t>
      </w:r>
    </w:p>
    <w:p w14:paraId="5EE715BB"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Pro přenos dat a uložení platí shodné požadavky jako u přímé komunikace popsané výše. </w:t>
      </w:r>
    </w:p>
    <w:p w14:paraId="62399E5E"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TM serveru musí splňovat následující parametry:</w:t>
      </w:r>
    </w:p>
    <w:p w14:paraId="577D6A84"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uložena na TM serveru takovým způsobem, aby nebylo možné je modifikovat, poškodit, zneužít, zcizit či k nim bez řádného důvodu a autorizace přistupovat.</w:t>
      </w:r>
    </w:p>
    <w:p w14:paraId="016C3927"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TM serveru zajišťuje dostupnost, důvěrnost a integritu dat MOS u něj uložených. Dbá zejména na oddělení rolí, autorizaci uživatelů a auditování jejich činnosti.</w:t>
      </w:r>
    </w:p>
    <w:p w14:paraId="2FD92F90"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 stažení dat z MOS je provozovatel TM serveru odpovědný za dodaná data.</w:t>
      </w:r>
    </w:p>
    <w:p w14:paraId="3A02691A"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Samotný obsah dat není provozovatel TM serveru oprávněn měnit (strukturu ano). </w:t>
      </w:r>
    </w:p>
    <w:p w14:paraId="0986DBDC" w14:textId="60A1B6E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Následná distribuce dat a jejich použití je v gesci provozovatele TM serveru (správce odbavovacích zařízení).</w:t>
      </w:r>
    </w:p>
    <w:p w14:paraId="36F2B3E1" w14:textId="77777777" w:rsidR="00FD2301" w:rsidRPr="00FD2301" w:rsidRDefault="00FD2301" w:rsidP="00FD2301">
      <w:pPr>
        <w:shd w:val="clear" w:color="auto" w:fill="FFFFFF"/>
        <w:spacing w:before="100" w:after="0" w:line="276" w:lineRule="auto"/>
        <w:ind w:left="360"/>
        <w:contextualSpacing/>
        <w:jc w:val="both"/>
        <w:rPr>
          <w:rFonts w:ascii="Arial" w:eastAsia="Times New Roman" w:hAnsi="Arial" w:cs="Arial"/>
          <w:color w:val="212121"/>
          <w:lang w:eastAsia="cs-CZ"/>
        </w:rPr>
      </w:pPr>
    </w:p>
    <w:p w14:paraId="15AD34C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r w:rsidRPr="00FD2301">
        <w:rPr>
          <w:rFonts w:ascii="Arial" w:eastAsia="Times New Roman" w:hAnsi="Arial" w:cs="Arial"/>
          <w:caps/>
          <w:spacing w:val="15"/>
          <w:lang w:eastAsia="cs-CZ"/>
        </w:rPr>
        <w:t> </w:t>
      </w:r>
      <w:bookmarkStart w:id="143" w:name="_Toc164337578"/>
      <w:bookmarkStart w:id="144" w:name="_Toc164337656"/>
      <w:r w:rsidRPr="00FD2301">
        <w:rPr>
          <w:rFonts w:ascii="Arial" w:eastAsia="Times New Roman" w:hAnsi="Arial" w:cs="Arial"/>
          <w:caps/>
          <w:spacing w:val="15"/>
          <w:lang w:eastAsia="cs-CZ"/>
        </w:rPr>
        <w:t>Princip komunikace/přístupu k odbavovacím datům pro přímou i nepřímou komunikaci</w:t>
      </w:r>
      <w:bookmarkEnd w:id="143"/>
      <w:bookmarkEnd w:id="144"/>
    </w:p>
    <w:p w14:paraId="30CE966D"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Zásadní předpoklady zajišťující funkční proces</w:t>
      </w:r>
    </w:p>
    <w:p w14:paraId="006DAF2A"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prostředí vystavuje datové soubory s inkrementy dle výše uvedené definice v pravidelných intervalech a zajišťuje neustálou dostupnost těchto dat pro jejich následné stažení</w:t>
      </w:r>
    </w:p>
    <w:p w14:paraId="0AE59063"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garantuje ucelenost a správnost poskytovaných dat</w:t>
      </w:r>
    </w:p>
    <w:p w14:paraId="23E0ED4D"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vystavuje data prostřednictvím webové služby ve formě publikovaných souborů umožňujících jejich stažení pro autorizované klienty (TMS, odbavovací zařízení)</w:t>
      </w:r>
    </w:p>
    <w:p w14:paraId="06FC5EF5"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Ověření klientů je oproti MOS autentizačnímu řešení</w:t>
      </w:r>
    </w:p>
    <w:p w14:paraId="1AD38CC6"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Princip předpokládané komunikace</w:t>
      </w:r>
    </w:p>
    <w:p w14:paraId="40CC46C2" w14:textId="77777777" w:rsidR="00F504AC" w:rsidRPr="00FD2301" w:rsidRDefault="00F504AC" w:rsidP="00FD2301">
      <w:pPr>
        <w:numPr>
          <w:ilvl w:val="0"/>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Klient (TMS, odbavovací zařízení) volá přes své rozhraní prezentační vrstvu MOS. V rámci volání je MOS dotazován, zdali není publikována aktuálnější verze odbavovacích dat, než je verze umístěná v TMS či v odbavovacím zařízení (na pozadí probíhá proces ověření).</w:t>
      </w:r>
    </w:p>
    <w:p w14:paraId="77C352DB"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 xml:space="preserve">Pokud data na MOS </w:t>
      </w:r>
      <w:r w:rsidRPr="00FD2301">
        <w:rPr>
          <w:rFonts w:ascii="Arial" w:eastAsiaTheme="minorEastAsia" w:hAnsi="Arial" w:cs="Arial"/>
          <w:b/>
          <w:lang w:eastAsia="cs-CZ"/>
        </w:rPr>
        <w:t>nejsou</w:t>
      </w:r>
      <w:r w:rsidRPr="00FD2301">
        <w:rPr>
          <w:rFonts w:ascii="Arial" w:eastAsiaTheme="minorEastAsia" w:hAnsi="Arial" w:cs="Arial"/>
          <w:lang w:eastAsia="cs-CZ"/>
        </w:rPr>
        <w:t xml:space="preserve"> novější než data v TMS, komunikace je ukončena a záznam o komunikaci je uložen do logu TMS či OZ.</w:t>
      </w:r>
    </w:p>
    <w:p w14:paraId="1B4EA3EE"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 xml:space="preserve">Pokud data na MOS prezentační vrstvě jsou </w:t>
      </w:r>
      <w:r w:rsidRPr="00FD2301">
        <w:rPr>
          <w:rFonts w:ascii="Arial" w:eastAsiaTheme="minorEastAsia" w:hAnsi="Arial" w:cs="Arial"/>
          <w:b/>
          <w:lang w:eastAsia="cs-CZ"/>
        </w:rPr>
        <w:t>novějšího</w:t>
      </w:r>
      <w:r w:rsidRPr="00FD2301">
        <w:rPr>
          <w:rFonts w:ascii="Arial" w:eastAsiaTheme="minorEastAsia" w:hAnsi="Arial" w:cs="Arial"/>
          <w:lang w:eastAsia="cs-CZ"/>
        </w:rPr>
        <w:t xml:space="preserve"> typu, je zpětně informován TMS či odbavovací zařízení o tomto stavu.</w:t>
      </w:r>
    </w:p>
    <w:p w14:paraId="32F3AB6B"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Následně TMS či odbavovací zařízení iniciuje požadavek na stažení těchto dat</w:t>
      </w:r>
    </w:p>
    <w:p w14:paraId="4903E610"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Po stažení dat je navrácena informace o úspěšném stažení</w:t>
      </w:r>
    </w:p>
    <w:p w14:paraId="359DC483" w14:textId="77777777" w:rsidR="00F504AC" w:rsidRPr="00FD2301" w:rsidRDefault="00F504AC" w:rsidP="00FD2301">
      <w:pPr>
        <w:numPr>
          <w:ilvl w:val="0"/>
          <w:numId w:val="11"/>
        </w:numPr>
        <w:spacing w:before="100" w:line="276" w:lineRule="auto"/>
        <w:contextualSpacing/>
        <w:jc w:val="both"/>
        <w:rPr>
          <w:rFonts w:ascii="Arial" w:eastAsia="Times New Roman" w:hAnsi="Arial" w:cs="Arial"/>
          <w:color w:val="212121"/>
          <w:lang w:eastAsia="cs-CZ"/>
        </w:rPr>
      </w:pPr>
      <w:r w:rsidRPr="00FD2301">
        <w:rPr>
          <w:rFonts w:ascii="Arial" w:eastAsiaTheme="minorEastAsia" w:hAnsi="Arial" w:cs="Arial"/>
          <w:lang w:eastAsia="cs-CZ"/>
        </w:rPr>
        <w:t>Pokud v rámci komunikace s TMS či odbavovacím zařízením dojde k selhání ověření verze odbavovacích dat či přerušení komunikace nebo chybnému stažení, je následně komunikace opakovaně navazována co nejdříve po obnovení datového připojení.</w:t>
      </w:r>
    </w:p>
    <w:p w14:paraId="0088A11F" w14:textId="77777777" w:rsidR="00F504AC" w:rsidRPr="00FD2301" w:rsidRDefault="00F504AC" w:rsidP="00F504AC">
      <w:pPr>
        <w:spacing w:before="100" w:line="276" w:lineRule="auto"/>
        <w:ind w:left="720"/>
        <w:contextualSpacing/>
        <w:rPr>
          <w:rFonts w:ascii="Arial" w:eastAsia="Times New Roman" w:hAnsi="Arial" w:cs="Arial"/>
          <w:color w:val="212121"/>
          <w:lang w:eastAsia="cs-CZ"/>
        </w:rPr>
      </w:pPr>
    </w:p>
    <w:p w14:paraId="1499D956"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145" w:name="_Toc164337579"/>
      <w:bookmarkStart w:id="146" w:name="_Toc164337657"/>
      <w:r w:rsidRPr="00FD2301">
        <w:rPr>
          <w:rFonts w:ascii="Arial" w:eastAsia="Times New Roman" w:hAnsi="Arial" w:cs="Arial"/>
          <w:caps/>
          <w:spacing w:val="15"/>
          <w:lang w:eastAsia="cs-CZ"/>
        </w:rPr>
        <w:t>ON-LINE komunikace odbavovacího zařízení s MOS</w:t>
      </w:r>
      <w:bookmarkEnd w:id="145"/>
      <w:bookmarkEnd w:id="146"/>
    </w:p>
    <w:p w14:paraId="6D337F20"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rozhraní LTE, 4G, 3G, EDGE, GPRS, v definovaných oblastech WIFI</w:t>
      </w:r>
    </w:p>
    <w:p w14:paraId="6BA0CD85"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Pro on-line komunikaci je v rámci implementace MOS vydefinováno komunikační API mezi koncovými zařízeními a MOS prostředím</w:t>
      </w:r>
    </w:p>
    <w:p w14:paraId="12F9564A"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Přímá on-line komunikace koncových zařízení do MOS je přímým přístupem přes webovou službu MOS do "živého" prostředí k on-line datům.</w:t>
      </w:r>
    </w:p>
    <w:p w14:paraId="027008D0" w14:textId="77777777" w:rsidR="00F504AC" w:rsidRPr="00FD2301" w:rsidRDefault="00F504AC" w:rsidP="00F504AC">
      <w:pPr>
        <w:shd w:val="clear" w:color="auto" w:fill="FFFFFF"/>
        <w:spacing w:before="100" w:after="0"/>
        <w:ind w:left="360"/>
        <w:contextualSpacing/>
        <w:rPr>
          <w:rFonts w:ascii="Arial" w:eastAsia="Times New Roman" w:hAnsi="Arial" w:cs="Arial"/>
          <w:color w:val="212121"/>
          <w:lang w:eastAsia="cs-CZ"/>
        </w:rPr>
      </w:pPr>
    </w:p>
    <w:p w14:paraId="1F0EC252" w14:textId="22A5A9E7" w:rsidR="00F504AC" w:rsidRPr="00FD2301" w:rsidRDefault="00F504AC" w:rsidP="00FD2301">
      <w:pPr>
        <w:numPr>
          <w:ilvl w:val="0"/>
          <w:numId w:val="3"/>
        </w:numPr>
        <w:spacing w:before="100" w:line="276" w:lineRule="auto"/>
        <w:contextualSpacing/>
        <w:jc w:val="both"/>
        <w:rPr>
          <w:rFonts w:ascii="Arial" w:eastAsiaTheme="minorEastAsia" w:hAnsi="Arial" w:cs="Arial"/>
        </w:rPr>
      </w:pPr>
      <w:r w:rsidRPr="00FD2301">
        <w:rPr>
          <w:rFonts w:ascii="Arial" w:eastAsiaTheme="minorEastAsia" w:hAnsi="Arial" w:cs="Arial"/>
        </w:rPr>
        <w:t>Mimo standardního odbavení za pomocí dat uložených offline na WL v zařízení, umožní zařízení vyvolání online dotazu na daný konkrétní identifikátor cestujícího. Webová služba MOS data navrátí ve stejné struktuře jako standardní inkrement WL, ale o velikosti pouze 1 záznamu. Blíže příloha č.</w:t>
      </w:r>
      <w:r w:rsidR="00FD2301">
        <w:rPr>
          <w:rFonts w:ascii="Arial" w:eastAsiaTheme="minorEastAsia" w:hAnsi="Arial" w:cs="Arial"/>
        </w:rPr>
        <w:t xml:space="preserve"> </w:t>
      </w:r>
      <w:r w:rsidRPr="00FD2301">
        <w:rPr>
          <w:rFonts w:ascii="Arial" w:eastAsiaTheme="minorEastAsia" w:hAnsi="Arial" w:cs="Arial"/>
        </w:rPr>
        <w:t>1.</w:t>
      </w:r>
    </w:p>
    <w:p w14:paraId="14418475" w14:textId="77777777" w:rsidR="00F504AC" w:rsidRPr="00FD2301" w:rsidRDefault="00F504AC" w:rsidP="00F504AC">
      <w:pPr>
        <w:spacing w:before="100" w:line="276" w:lineRule="auto"/>
        <w:contextualSpacing/>
        <w:rPr>
          <w:rFonts w:ascii="Arial" w:eastAsiaTheme="minorEastAsia" w:hAnsi="Arial" w:cs="Arial"/>
        </w:rPr>
      </w:pPr>
    </w:p>
    <w:p w14:paraId="30833D9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147" w:name="_Toc164337580"/>
      <w:bookmarkStart w:id="148" w:name="_Toc164337658"/>
      <w:r w:rsidRPr="00FD2301">
        <w:rPr>
          <w:rFonts w:ascii="Arial" w:eastAsia="Times New Roman" w:hAnsi="Arial" w:cs="Arial"/>
          <w:caps/>
          <w:color w:val="FFFFFF" w:themeColor="background1"/>
          <w:spacing w:val="15"/>
          <w:lang w:eastAsia="cs-CZ"/>
        </w:rPr>
        <w:t>Odbavovací zařízení – technické vymezení, procesy</w:t>
      </w:r>
      <w:bookmarkEnd w:id="147"/>
      <w:bookmarkEnd w:id="148"/>
    </w:p>
    <w:p w14:paraId="35DFAA5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Popis požadavků na koncové zařízení z pohledu zpracování odbavovacích dat MOS a předpokládaných procesů a bezpečnostních aspektů.</w:t>
      </w:r>
    </w:p>
    <w:p w14:paraId="6095D00C"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b/>
          <w:color w:val="000000"/>
          <w:lang w:eastAsia="cs-CZ"/>
        </w:rPr>
        <w:t>Proces komunikace</w:t>
      </w:r>
      <w:r w:rsidRPr="00FD2301">
        <w:rPr>
          <w:rFonts w:ascii="Arial" w:eastAsia="Times New Roman" w:hAnsi="Arial" w:cs="Arial"/>
          <w:color w:val="000000"/>
          <w:lang w:eastAsia="cs-CZ"/>
        </w:rPr>
        <w:t xml:space="preserve"> – v rámci komunikace načítání WL z MOS repository či TMS (Terminal Management System) bude zařízení iniciovat následující procesy:</w:t>
      </w:r>
    </w:p>
    <w:p w14:paraId="6E5B4867"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spojení na MOS ve formě autentizovaného spojení přes definovaný komunikační port na TCP-IP úrovni bude zabezpečeno šifrováním na úrovni HTTPS a autorizováno pomocí přihlašovacích údajů případně certifikátu. Spojení je možné zabezpečit i pomocí VPN.</w:t>
      </w:r>
    </w:p>
    <w:p w14:paraId="3EF594C6"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Princip komunikace s TMS je v gesci Dopravce/Provozovatele koncového zařízení</w:t>
      </w:r>
    </w:p>
    <w:p w14:paraId="6E59456C"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kontroly aktualizace – kontrola verze WL oproti aktualizaci na zdrojovém místě (MOS/TMS)</w:t>
      </w:r>
    </w:p>
    <w:p w14:paraId="71C923BD"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Pokud je aktualizace nalezena je v rámci zabezpečené komunikace (MOS) zajištěn přenos dané aktualizace do úložiště koncového zařízení</w:t>
      </w:r>
    </w:p>
    <w:p w14:paraId="4C6CEBE4"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 požadavkem MOS jako poskytovatele odbavovacích dat, aby úložiště na koncovém zařízení splňovalo následující parametry</w:t>
      </w:r>
    </w:p>
    <w:p w14:paraId="09A268C4"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Úložiště neumožňuje přístup jakémukoliv uživateli přihlášenému do odbavovacího zařízení</w:t>
      </w:r>
    </w:p>
    <w:p w14:paraId="3699E000"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je zajištěn pouze přes aplikační úroveň lokálním servisním účtem pod, kterým běží aplikační rozhraní.</w:t>
      </w:r>
    </w:p>
    <w:p w14:paraId="48332DB3"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Jakýkoliv přístup do úložiště (mimo operace odbavení) je plně logován.</w:t>
      </w:r>
    </w:p>
    <w:p w14:paraId="6E6D13BA"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Proces uložení a zpracování</w:t>
      </w:r>
    </w:p>
    <w:p w14:paraId="699AAF65"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Výše uvedený komunikační proces zajistil dodání datové aktualizace do cílového úložiště koncového zařízení.</w:t>
      </w:r>
    </w:p>
    <w:p w14:paraId="6E47940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Následuje proces, který zajistí data pro zpracování:</w:t>
      </w:r>
    </w:p>
    <w:p w14:paraId="4B069E51"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(inkrement) – je aplikačně načtena na straně koncového zařízení.</w:t>
      </w:r>
    </w:p>
    <w:p w14:paraId="57F4783E"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Následně je inkrement zapracován do WL (proběhne aktualizace záznamů v WL, jež jsou součástí inkrementu)</w:t>
      </w:r>
    </w:p>
    <w:p w14:paraId="58B5D52A"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Pokud je proces zapracování úspěšný je povýšena verze WL </w:t>
      </w:r>
    </w:p>
    <w:p w14:paraId="52BF82A6"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Jestli je zapracování neúspěšné jsou rozběhnuty opravné mechanismy. Pokus o stažení a načtení inkrementů opakovaně.</w:t>
      </w:r>
    </w:p>
    <w:p w14:paraId="180404B5"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a zpracování inkrementu nesmí zásadním způsobem ovlivňovat chod koncového zařízení (zpomalení apod.)  Akceptovatelné zpomalení standardní odbavovací funkcionality je v řádu 50 % oproti standardnímu času trvání těchto funkcionalit. V případě právě probíhajícího zpracování inkrementu, je nutné, aby zařízení disponovalo možností upozornění na tuto skutečnost nebo aby obsluha mohla informaci o stavu zpracování jednoduše dohledat v rámci administrace zařízení.</w:t>
      </w:r>
    </w:p>
    <w:p w14:paraId="6D354488" w14:textId="77777777" w:rsidR="00F504AC" w:rsidRPr="00FD2301" w:rsidRDefault="00F504AC" w:rsidP="00F504AC">
      <w:pPr>
        <w:keepNext/>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Zabezpečení dat a procesu</w:t>
      </w:r>
    </w:p>
    <w:p w14:paraId="2F92F8C3"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Jak bylo výše uvedeno, je komunikace mezi koncovým zařízením a zdrojovými systémy MOS/TMS zajištěna. Taktéž je potřebné zajištění dat na cílovém úložišti v požadovaném rozsahu. V neposlední řadě je nutné zajistit informovanost o stavech v úložišti a na komunikační úrovni formou logování/auditování dění.</w:t>
      </w:r>
    </w:p>
    <w:p w14:paraId="345E2549"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Zde jsou uvedeny požadované aspekty takového zabezpečení:</w:t>
      </w:r>
    </w:p>
    <w:p w14:paraId="1AC93032"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b/>
          <w:color w:val="000000"/>
          <w:lang w:eastAsia="cs-CZ"/>
        </w:rPr>
        <w:t>Komunikace zajištěna</w:t>
      </w:r>
      <w:r w:rsidRPr="00FD2301">
        <w:rPr>
          <w:rFonts w:ascii="Arial" w:eastAsia="Times New Roman" w:hAnsi="Arial" w:cs="Arial"/>
          <w:color w:val="000000"/>
          <w:lang w:eastAsia="cs-CZ"/>
        </w:rPr>
        <w:t xml:space="preserve"> připojením point to point (koncové zařízení „to“ zdrojový systém)</w:t>
      </w:r>
    </w:p>
    <w:p w14:paraId="334ABD5D"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Zabezpečení pro takové spojení na úrovni ověření přístupu</w:t>
      </w:r>
    </w:p>
    <w:p w14:paraId="554F7266"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Komunikace zapouzdřena pro zajištění nečitelnosti komunikace a dat při útoku zvenčí</w:t>
      </w:r>
    </w:p>
    <w:p w14:paraId="63E4962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Logované stavy propojení</w:t>
      </w:r>
    </w:p>
    <w:p w14:paraId="53626ED3"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Úložiště</w:t>
      </w:r>
    </w:p>
    <w:p w14:paraId="0242881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Úložiště zajištěné proti uživatelskému a datovému vstupu (načtení/manipulace/stažení)  </w:t>
      </w:r>
    </w:p>
    <w:p w14:paraId="4D6CBD3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pouze přes definované aplikační rozhraní vytvořené ve spolupráci s provozovatelem MOS</w:t>
      </w:r>
    </w:p>
    <w:p w14:paraId="5FA3CA6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Přístup/ověření přes lokální účet navázaný na servisní službu aplikace</w:t>
      </w:r>
    </w:p>
    <w:p w14:paraId="29991069"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Logování/auditování</w:t>
      </w:r>
    </w:p>
    <w:p w14:paraId="7017660E"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Zajištění logování všech stavů spojených s řešením odbavení při využití úložiště a procesů MOS</w:t>
      </w:r>
    </w:p>
    <w:p w14:paraId="4CB3261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Auditování přístupu na úložiště </w:t>
      </w:r>
    </w:p>
    <w:p w14:paraId="0FC915B4"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Synchronizace času</w:t>
      </w:r>
    </w:p>
    <w:p w14:paraId="3052499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synchronizují a udržují přesný čas dle GNSS.</w:t>
      </w:r>
    </w:p>
    <w:p w14:paraId="5FDE36B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6AE5026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149" w:name="_Toc164337581"/>
      <w:bookmarkStart w:id="150" w:name="_Toc164337659"/>
      <w:r w:rsidRPr="00FD2301">
        <w:rPr>
          <w:rFonts w:ascii="Arial" w:eastAsia="Times New Roman" w:hAnsi="Arial" w:cs="Arial"/>
          <w:caps/>
          <w:color w:val="FFFFFF" w:themeColor="background1"/>
          <w:spacing w:val="15"/>
          <w:lang w:eastAsia="cs-CZ"/>
        </w:rPr>
        <w:t>Souběžné procesy související s odbavením</w:t>
      </w:r>
      <w:bookmarkEnd w:id="149"/>
      <w:bookmarkEnd w:id="150"/>
    </w:p>
    <w:p w14:paraId="6E9A5560" w14:textId="77777777" w:rsidR="00F504AC" w:rsidRPr="00FD2301" w:rsidRDefault="00F504AC" w:rsidP="00F504AC">
      <w:pPr>
        <w:shd w:val="clear" w:color="auto" w:fill="FFFFFF"/>
        <w:spacing w:before="100" w:after="0"/>
        <w:ind w:left="1440"/>
        <w:contextualSpacing/>
        <w:rPr>
          <w:rFonts w:ascii="Arial" w:eastAsia="Times New Roman" w:hAnsi="Arial" w:cs="Arial"/>
          <w:color w:val="000000"/>
          <w:lang w:eastAsia="cs-CZ"/>
        </w:rPr>
      </w:pPr>
    </w:p>
    <w:p w14:paraId="31CA3EF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151" w:name="_Toc164337582"/>
      <w:bookmarkStart w:id="152" w:name="_Toc164337660"/>
      <w:r w:rsidRPr="00FD2301">
        <w:rPr>
          <w:rFonts w:ascii="Arial" w:eastAsia="Times New Roman" w:hAnsi="Arial" w:cs="Arial"/>
          <w:caps/>
          <w:spacing w:val="15"/>
          <w:lang w:eastAsia="cs-CZ"/>
        </w:rPr>
        <w:t>Komunikace správců odbavovacích zařízení vůči MOS</w:t>
      </w:r>
      <w:bookmarkEnd w:id="151"/>
      <w:bookmarkEnd w:id="152"/>
    </w:p>
    <w:p w14:paraId="36DF0DCF"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Provozovatel řešení MOS předpokládá, že v rámci běžné komunikace MOS vůči okolnímu prostředí bude v komunikační rovině probíhat i výměna dat mezi Správci odbavovacích zařízení (ve většině případů se bude jednat o Dopravce) a MOS ve smyslu dodávky informací o stavech a dění v prostředí v rámci odbavení a kontroly. MOS předpokládá následující stavy komunikace Správce -&gt; MOS.</w:t>
      </w:r>
    </w:p>
    <w:p w14:paraId="262183E2"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odbavovacích zařízení/Dopravce poskytuje provozovateli MOS komplexní a aktualizovaný seznam odbavovacích zařízení/vozidel a revizorských zařízení. Tento seznam aktualizuje a dává na vědomí neprodleně po zařazení či vyřazení odbavovacího zařízení.</w:t>
      </w:r>
    </w:p>
    <w:p w14:paraId="6ECD4C17"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Poskytovaná data dopravcem jsou informativního charakteru a zahrnují následující statistické a provozní informace:</w:t>
      </w:r>
    </w:p>
    <w:p w14:paraId="54ED0A23"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Stav aktuálnosti WL a ostatních MOS dat</w:t>
      </w:r>
    </w:p>
    <w:p w14:paraId="24AABD41"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1x za den informace o odbavení identifikátory, ke kterým je vázán jízdní doklad</w:t>
      </w:r>
    </w:p>
    <w:p w14:paraId="452B269A"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Selhání, nestandardní stavy, a další provozní informace ovlivňují poskytované služby MOS</w:t>
      </w:r>
    </w:p>
    <w:p w14:paraId="2374C06F"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Informace bezpečnostního charakteru spojené s přístupem k MOS poskytovaným službám</w:t>
      </w:r>
    </w:p>
    <w:p w14:paraId="510717AC"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Výše uvedené požadavky na datové toky mají následující význam</w:t>
      </w:r>
    </w:p>
    <w:p w14:paraId="182407E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Analytické informace spojené s provozem, užíváním WL a ostatních MOS dat</w:t>
      </w:r>
    </w:p>
    <w:p w14:paraId="39505B19"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Statistické vyhodnocení odbavení či kontroly</w:t>
      </w:r>
    </w:p>
    <w:p w14:paraId="5AC3A5AC"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Dohled stavů s dopadem na provoz MOS funkcionalit</w:t>
      </w:r>
    </w:p>
    <w:p w14:paraId="1EB79E4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Bezpečnostní analytika</w:t>
      </w:r>
    </w:p>
    <w:p w14:paraId="05403874" w14:textId="77777777" w:rsidR="00F504AC" w:rsidRPr="00FD2301" w:rsidRDefault="00F504AC" w:rsidP="00FD2301">
      <w:pPr>
        <w:numPr>
          <w:ilvl w:val="0"/>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Předávané informace musí respektovat zajištění bezpečného předání dat mezi Správcem a MOS provozovatelem.</w:t>
      </w:r>
    </w:p>
    <w:p w14:paraId="0BC27D21" w14:textId="33A5A4A6" w:rsidR="00F504AC" w:rsidRPr="00FD2301" w:rsidRDefault="00F504AC" w:rsidP="00FD2301">
      <w:pPr>
        <w:numPr>
          <w:ilvl w:val="1"/>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předávaná ve formě definované datové věty Cards Exchange. Její popis je součástí přílohy č.</w:t>
      </w:r>
      <w:r w:rsidR="00FD2301">
        <w:rPr>
          <w:rFonts w:ascii="Arial" w:eastAsia="Times New Roman" w:hAnsi="Arial" w:cs="Arial"/>
          <w:color w:val="000000"/>
          <w:lang w:eastAsia="cs-CZ"/>
        </w:rPr>
        <w:t xml:space="preserve"> </w:t>
      </w:r>
      <w:r w:rsidRPr="00FD2301">
        <w:rPr>
          <w:rFonts w:ascii="Arial" w:eastAsia="Times New Roman" w:hAnsi="Arial" w:cs="Arial"/>
          <w:color w:val="000000"/>
          <w:lang w:eastAsia="cs-CZ"/>
        </w:rPr>
        <w:t>2.</w:t>
      </w:r>
    </w:p>
    <w:p w14:paraId="3F471D4D" w14:textId="77777777" w:rsidR="00F504AC" w:rsidRPr="00FD2301" w:rsidRDefault="00F504AC" w:rsidP="00F504AC">
      <w:pPr>
        <w:shd w:val="clear" w:color="auto" w:fill="FFFFFF"/>
        <w:spacing w:before="100" w:after="0"/>
        <w:ind w:left="1800"/>
        <w:contextualSpacing/>
        <w:rPr>
          <w:rFonts w:ascii="Arial" w:eastAsia="Times New Roman" w:hAnsi="Arial" w:cs="Arial"/>
          <w:color w:val="212121"/>
          <w:lang w:eastAsia="cs-CZ"/>
        </w:rPr>
      </w:pPr>
    </w:p>
    <w:p w14:paraId="263BE34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heme="minorEastAsia" w:hAnsi="Arial" w:cs="Arial"/>
          <w:caps/>
          <w:spacing w:val="15"/>
        </w:rPr>
      </w:pPr>
      <w:bookmarkStart w:id="153" w:name="_Toc164337583"/>
      <w:bookmarkStart w:id="154" w:name="_Toc164337661"/>
      <w:r w:rsidRPr="00FD2301">
        <w:rPr>
          <w:rFonts w:ascii="Arial" w:eastAsiaTheme="minorEastAsia" w:hAnsi="Arial" w:cs="Arial"/>
          <w:caps/>
          <w:spacing w:val="15"/>
        </w:rPr>
        <w:t>Tokenizace v koncových zařízeních a práce s identifikátory</w:t>
      </w:r>
      <w:bookmarkEnd w:id="153"/>
      <w:bookmarkEnd w:id="154"/>
    </w:p>
    <w:p w14:paraId="628BA9A8"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 xml:space="preserve">BPK jsou na koncových odbavovacích zařízeních tokenizována už v PCI-DSS certifikované části zařízení, ostatní identifikátory MOS mohou být tokenizovány tamtéž, nicméně je přípustné tuto funkcionalitu řešit i v mimo PCI-DSS certifikovanou část. Minimálně musí být odbavovacími zařízeními podporovány všechny v současnosti vydávané BPK od VISA a Mastercard. </w:t>
      </w:r>
    </w:p>
    <w:p w14:paraId="22F88413"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musí podporovat čtení a práci minimálně s následujícími typy karet:</w:t>
      </w:r>
    </w:p>
    <w:p w14:paraId="32EF91E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t>Mifare DesFire EV1 (všechny dostupné velikosti)</w:t>
      </w:r>
    </w:p>
    <w:p w14:paraId="2BBD7CA6"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t>Mifare DesFire EV2 (všechny dostupné velikosti)</w:t>
      </w:r>
    </w:p>
    <w:p w14:paraId="1F63C0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Dále musí plně implementovat ISO/IEC 14443 tak aby v budoucnu byla možná podpora i dalších typů nosičů.</w:t>
      </w:r>
    </w:p>
    <w:p w14:paraId="50DAD4F1"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Pokud je i tokenizace ostatních partnerských karet prováděna v PCI-DSS certifikované části postačí z bezpečnostního hlediska pouze dodržování PCI-DSS.</w:t>
      </w:r>
    </w:p>
    <w:p w14:paraId="7628013B"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Pokud je tokenizace prováděna mimo PCI-DSS část jsou požadavky na uložení klíčů v nevolatilní paměti následující:</w:t>
      </w:r>
    </w:p>
    <w:p w14:paraId="77C432E9"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w:t>
      </w:r>
    </w:p>
    <w:p w14:paraId="3CE205DD"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4607B472"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30A245FE"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p>
    <w:p w14:paraId="5C63ED2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V koncových odbavovacích zařízeních je doporučeno pracovat s oběma platnými tokeny ke každému nosiči z důvodu bezešvého přechodu celého systému v době expirace jednoho z klíčů/algoritmů na nový, byť v případě, že správce TMS je schopen veškerá svá zařízení dálkovým přenosem v řádu hodin převést na nové tokenizační algoritmy a klíče, lze zajistit funkčnost odbavení i pouze s jedním platným tokenem.</w:t>
      </w:r>
    </w:p>
    <w:p w14:paraId="008EB14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budou podporovat ověření pravosti a jedinečnosti vybraných identifikátorů/karet prostřednictví otevření zabezpečeného úložiště (nebo jeho části) za pomoci čtecích klíčů uložených na SAM.</w:t>
      </w:r>
    </w:p>
    <w:p w14:paraId="7D332FF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Zároveň umožní i možnou budoucí implementací ověření ostatních partnerských karet v režimu challenge-response.</w:t>
      </w:r>
    </w:p>
    <w:p w14:paraId="2FC485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Správce TMS obdrží stanoveným klíčovacím ceremoniálem od provozovatele systému MOS nové klíče a algoritmy pro tokenizace dle schématu životnosti párů algoritmus/klíč MOS. Výchozí hodnota je obnova páru algoritmus/klíč každé 3 roky.</w:t>
      </w:r>
    </w:p>
    <w:p w14:paraId="21408D48" w14:textId="019C6A95"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Bližší práci s identifikátory a celkové procesy odbavení popisuje dokument v příloze č.</w:t>
      </w:r>
      <w:r w:rsidR="00FD2301">
        <w:rPr>
          <w:rFonts w:ascii="Arial" w:eastAsiaTheme="minorEastAsia" w:hAnsi="Arial" w:cs="Arial"/>
        </w:rPr>
        <w:t xml:space="preserve"> </w:t>
      </w:r>
      <w:r w:rsidRPr="00FD2301">
        <w:rPr>
          <w:rFonts w:ascii="Arial" w:eastAsiaTheme="minorEastAsia" w:hAnsi="Arial" w:cs="Arial"/>
        </w:rPr>
        <w:t>3 ve své aktuální verzi.</w:t>
      </w:r>
    </w:p>
    <w:p w14:paraId="4478CA57" w14:textId="77777777" w:rsidR="00F504AC" w:rsidRPr="00FD2301" w:rsidRDefault="00F504AC" w:rsidP="00F504AC">
      <w:pPr>
        <w:spacing w:before="100" w:line="276" w:lineRule="auto"/>
        <w:ind w:left="720"/>
        <w:contextualSpacing/>
        <w:rPr>
          <w:rFonts w:ascii="Arial" w:eastAsiaTheme="minorEastAsia" w:hAnsi="Arial" w:cs="Arial"/>
        </w:rPr>
      </w:pPr>
    </w:p>
    <w:p w14:paraId="68F73482"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55" w:name="_Toc164337584"/>
      <w:bookmarkStart w:id="156" w:name="_Toc164337662"/>
      <w:r w:rsidRPr="00FD2301">
        <w:rPr>
          <w:rFonts w:ascii="Arial" w:eastAsiaTheme="minorEastAsia" w:hAnsi="Arial" w:cs="Arial"/>
          <w:caps/>
          <w:color w:val="FFFFFF" w:themeColor="background1"/>
          <w:spacing w:val="15"/>
        </w:rPr>
        <w:t>Odbavení pomocí mobilní aplikace</w:t>
      </w:r>
      <w:bookmarkEnd w:id="155"/>
      <w:bookmarkEnd w:id="156"/>
    </w:p>
    <w:p w14:paraId="6EA65550"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xml:space="preserve">Popis požadavků na koncové zařízení z pohledu zpracování odbavení cestujících využívající mobilní aplikaci pro nákup jednotlivých jízdenek. </w:t>
      </w:r>
    </w:p>
    <w:p w14:paraId="7E23C217"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Mobilní aplikace podporuje několik variant kontroly jednotlivých jízdných dokladů podle typu:</w:t>
      </w:r>
    </w:p>
    <w:p w14:paraId="3CD9D914"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Vizuální kontrola</w:t>
      </w:r>
    </w:p>
    <w:p w14:paraId="0C699D5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Strojové načtení 2D kódu</w:t>
      </w:r>
    </w:p>
    <w:p w14:paraId="4AC5307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Dotaz do DB</w:t>
      </w:r>
    </w:p>
    <w:p w14:paraId="09E0879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05BD8CB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musí zajistit kompatibilitu odbavení přes NFC i v momentě kdy v telefonu, který je využíván jako identifikátor či nese jednorázovou jízdenku, je aktivní emulovaná platební karta, tedy telefon vysílá obě tyto věci zároveň. Odbavovací zařízení musí správně vyhodnotit, zda je v režimu platby a případně využít emulovanou kartu v mobilním telefonu pro platbu za jízdenku, či je v režimu odbavení identifikátoru nebo jízdenky, a tedy korektně načíst NFC vysílání mobilní aplikace.</w:t>
      </w:r>
    </w:p>
    <w:p w14:paraId="53CBDD1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4EED6CF5"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157" w:name="_Toc164337585"/>
      <w:bookmarkStart w:id="158" w:name="_Toc164337663"/>
      <w:r w:rsidRPr="00FD2301">
        <w:rPr>
          <w:rFonts w:ascii="Arial" w:eastAsia="Times New Roman" w:hAnsi="Arial" w:cs="Arial"/>
          <w:caps/>
          <w:spacing w:val="15"/>
          <w:lang w:eastAsia="cs-CZ"/>
        </w:rPr>
        <w:t>Technické parametry</w:t>
      </w:r>
      <w:bookmarkEnd w:id="157"/>
      <w:bookmarkEnd w:id="158"/>
    </w:p>
    <w:p w14:paraId="0579D64A" w14:textId="77777777" w:rsidR="00F504AC" w:rsidRPr="00FD2301" w:rsidRDefault="00F504AC" w:rsidP="00F504AC">
      <w:pPr>
        <w:spacing w:before="100" w:line="276" w:lineRule="auto"/>
        <w:rPr>
          <w:rFonts w:ascii="Arial" w:eastAsiaTheme="minorEastAsia" w:hAnsi="Arial" w:cs="Arial"/>
        </w:rPr>
        <w:sectPr w:rsidR="00F504AC" w:rsidRPr="00FD2301" w:rsidSect="00F504AC">
          <w:headerReference w:type="default" r:id="rId8"/>
          <w:footerReference w:type="default" r:id="rId9"/>
          <w:pgSz w:w="11906" w:h="16838"/>
          <w:pgMar w:top="1418" w:right="1418" w:bottom="1418" w:left="1418" w:header="709" w:footer="709" w:gutter="0"/>
          <w:cols w:space="708"/>
          <w:docGrid w:linePitch="360"/>
        </w:sectPr>
      </w:pPr>
      <w:r w:rsidRPr="00FD2301">
        <w:rPr>
          <w:rFonts w:ascii="Arial" w:eastAsiaTheme="minorEastAsia" w:hAnsi="Arial" w:cs="Arial"/>
        </w:rPr>
        <w:t>Bližší informace o způsobu kontroly mobilní aplikace popisuje technická dokumentace v příloze č.4</w:t>
      </w:r>
    </w:p>
    <w:p w14:paraId="2E1E7BD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59" w:name="_Toc164337586"/>
      <w:bookmarkStart w:id="160" w:name="_Toc164337664"/>
      <w:r w:rsidRPr="00FD2301">
        <w:rPr>
          <w:rFonts w:ascii="Arial" w:eastAsiaTheme="minorEastAsia" w:hAnsi="Arial" w:cs="Arial"/>
          <w:caps/>
          <w:color w:val="FFFFFF" w:themeColor="background1"/>
          <w:spacing w:val="15"/>
        </w:rPr>
        <w:t>Příloha č.1 – Struktura whitelist</w:t>
      </w:r>
      <w:bookmarkEnd w:id="159"/>
      <w:bookmarkEnd w:id="160"/>
    </w:p>
    <w:p w14:paraId="6281F8B0"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2F2E755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61" w:name="_Toc164337587"/>
      <w:bookmarkStart w:id="162" w:name="_Toc164337665"/>
      <w:r w:rsidRPr="00FD2301">
        <w:rPr>
          <w:rFonts w:ascii="Arial" w:eastAsiaTheme="minorEastAsia" w:hAnsi="Arial" w:cs="Arial"/>
          <w:caps/>
          <w:color w:val="FFFFFF" w:themeColor="background1"/>
          <w:spacing w:val="15"/>
        </w:rPr>
        <w:t>Příloha č.2 – datová věta cards Exchange</w:t>
      </w:r>
      <w:bookmarkEnd w:id="161"/>
      <w:bookmarkEnd w:id="162"/>
    </w:p>
    <w:p w14:paraId="24597389"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16B22730"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63" w:name="_Toc164337588"/>
      <w:bookmarkStart w:id="164" w:name="_Toc164337666"/>
      <w:r w:rsidRPr="00FD2301">
        <w:rPr>
          <w:rFonts w:ascii="Arial" w:eastAsiaTheme="minorEastAsia" w:hAnsi="Arial" w:cs="Arial"/>
          <w:caps/>
          <w:color w:val="FFFFFF" w:themeColor="background1"/>
          <w:spacing w:val="15"/>
        </w:rPr>
        <w:t>Příloha č.3 – procesy odbavení</w:t>
      </w:r>
      <w:bookmarkEnd w:id="163"/>
      <w:bookmarkEnd w:id="164"/>
    </w:p>
    <w:p w14:paraId="4B961CC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8DBBF6F"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65" w:name="_Toc164337589"/>
      <w:bookmarkStart w:id="166" w:name="_Toc164337667"/>
      <w:r w:rsidRPr="00FD2301">
        <w:rPr>
          <w:rFonts w:ascii="Arial" w:eastAsiaTheme="minorEastAsia" w:hAnsi="Arial" w:cs="Arial"/>
          <w:caps/>
          <w:color w:val="FFFFFF" w:themeColor="background1"/>
          <w:spacing w:val="15"/>
        </w:rPr>
        <w:t>Příloha č.4 – technická dokumentace mobilní aplikace PID LítačkA</w:t>
      </w:r>
      <w:bookmarkEnd w:id="165"/>
      <w:bookmarkEnd w:id="166"/>
    </w:p>
    <w:p w14:paraId="014BF2CC"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9AE3E0C"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67" w:name="_Toc164337590"/>
      <w:bookmarkStart w:id="168" w:name="_Toc164337668"/>
      <w:r w:rsidRPr="00FD2301">
        <w:rPr>
          <w:rFonts w:ascii="Arial" w:eastAsiaTheme="minorEastAsia" w:hAnsi="Arial" w:cs="Arial"/>
          <w:caps/>
          <w:color w:val="FFFFFF" w:themeColor="background1"/>
          <w:spacing w:val="15"/>
        </w:rPr>
        <w:t>Příloha č.5 – dokumentace SAM modul</w:t>
      </w:r>
      <w:bookmarkEnd w:id="167"/>
      <w:bookmarkEnd w:id="168"/>
    </w:p>
    <w:p w14:paraId="0C8F2635"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02F4C862" w14:textId="77777777" w:rsidR="00F504AC" w:rsidRPr="00F504AC" w:rsidRDefault="00F504AC" w:rsidP="00291774">
      <w:pPr>
        <w:jc w:val="both"/>
        <w:rPr>
          <w:rFonts w:ascii="Arial" w:hAnsi="Arial" w:cs="Arial"/>
        </w:rPr>
      </w:pPr>
    </w:p>
    <w:p w14:paraId="2711F277" w14:textId="77777777" w:rsidR="00B86D5E" w:rsidRPr="00040D74" w:rsidRDefault="00B86D5E" w:rsidP="00B86D5E">
      <w:pPr>
        <w:jc w:val="both"/>
        <w:rPr>
          <w:rFonts w:ascii="Arial" w:hAnsi="Arial" w:cs="Arial"/>
        </w:rPr>
      </w:pPr>
    </w:p>
    <w:sectPr w:rsidR="00B86D5E" w:rsidRPr="00040D7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A5AB80" w14:textId="77777777" w:rsidR="000F6017" w:rsidRDefault="000F6017" w:rsidP="00BD6F5A">
      <w:pPr>
        <w:spacing w:after="0"/>
      </w:pPr>
      <w:r>
        <w:separator/>
      </w:r>
    </w:p>
  </w:endnote>
  <w:endnote w:type="continuationSeparator" w:id="0">
    <w:p w14:paraId="37CCB97E" w14:textId="77777777" w:rsidR="000F6017" w:rsidRDefault="000F6017" w:rsidP="00BD6F5A">
      <w:pPr>
        <w:spacing w:after="0"/>
      </w:pPr>
      <w:r>
        <w:continuationSeparator/>
      </w:r>
    </w:p>
  </w:endnote>
  <w:endnote w:type="continuationNotice" w:id="1">
    <w:p w14:paraId="2407E802" w14:textId="77777777" w:rsidR="000F6017" w:rsidRDefault="000F60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4261760"/>
      <w:docPartObj>
        <w:docPartGallery w:val="Page Numbers (Bottom of Page)"/>
        <w:docPartUnique/>
      </w:docPartObj>
    </w:sdtPr>
    <w:sdtContent>
      <w:p w14:paraId="4B74FAA5" w14:textId="3F18E611" w:rsidR="004C4864" w:rsidRDefault="004C4864">
        <w:pPr>
          <w:pStyle w:val="Zpat"/>
          <w:jc w:val="center"/>
        </w:pPr>
        <w:r>
          <w:fldChar w:fldCharType="begin"/>
        </w:r>
        <w:r>
          <w:instrText>PAGE   \* MERGEFORMAT</w:instrText>
        </w:r>
        <w:r>
          <w:fldChar w:fldCharType="separate"/>
        </w:r>
        <w:r>
          <w:rPr>
            <w:noProof/>
          </w:rPr>
          <w:t>42</w:t>
        </w:r>
        <w:r>
          <w:fldChar w:fldCharType="end"/>
        </w:r>
      </w:p>
    </w:sdtContent>
  </w:sdt>
  <w:p w14:paraId="69D75A77" w14:textId="77777777" w:rsidR="004C4864" w:rsidRDefault="004C486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2E65F" w14:textId="46046674" w:rsidR="00F504AC" w:rsidRPr="00FC0FEE" w:rsidRDefault="00F504AC" w:rsidP="001913B6">
    <w:pPr>
      <w:pStyle w:val="Zpat"/>
      <w:jc w:val="right"/>
      <w:rPr>
        <w:rFonts w:ascii="Arial" w:hAnsi="Arial" w:cs="Arial"/>
        <w:color w:val="02418A"/>
        <w:sz w:val="18"/>
        <w:szCs w:val="16"/>
      </w:rPr>
    </w:pPr>
    <w:r w:rsidRPr="00FC0FEE">
      <w:rPr>
        <w:rFonts w:ascii="Arial" w:hAnsi="Arial" w:cs="Arial"/>
        <w:color w:val="02418A"/>
        <w:sz w:val="18"/>
        <w:szCs w:val="16"/>
      </w:rPr>
      <w:t>KRAJSKÝ ÚŘAD KRAJE VYSOČINA</w:t>
    </w:r>
    <w:r>
      <w:rPr>
        <w:rFonts w:ascii="Arial" w:hAnsi="Arial" w:cs="Arial"/>
        <w:color w:val="02418A"/>
        <w:sz w:val="18"/>
        <w:szCs w:val="16"/>
      </w:rPr>
      <w:t xml:space="preserve"> </w:t>
    </w:r>
    <w:r w:rsidRPr="001913B6">
      <w:rPr>
        <w:rFonts w:ascii="Arial" w:hAnsi="Arial" w:cs="Arial"/>
        <w:color w:val="02418A"/>
        <w:sz w:val="18"/>
        <w:szCs w:val="16"/>
      </w:rPr>
      <w:ptab w:relativeTo="margin" w:alignment="center" w:leader="none"/>
    </w:r>
    <w:r w:rsidRPr="001913B6">
      <w:rPr>
        <w:rFonts w:ascii="Arial" w:hAnsi="Arial" w:cs="Arial"/>
        <w:color w:val="02418A"/>
        <w:sz w:val="18"/>
        <w:szCs w:val="16"/>
      </w:rPr>
      <w:ptab w:relativeTo="margin" w:alignment="right" w:leader="none"/>
    </w:r>
    <w:r w:rsidRPr="00DF65C6">
      <w:rPr>
        <w:rFonts w:ascii="Arial" w:hAnsi="Arial" w:cs="Arial"/>
        <w:sz w:val="18"/>
        <w:szCs w:val="16"/>
      </w:rPr>
      <w:t xml:space="preserve">Stránka </w:t>
    </w:r>
    <w:r w:rsidRPr="00DF65C6">
      <w:rPr>
        <w:rFonts w:ascii="Arial" w:hAnsi="Arial" w:cs="Arial"/>
        <w:b/>
        <w:bCs/>
        <w:sz w:val="18"/>
        <w:szCs w:val="16"/>
      </w:rPr>
      <w:fldChar w:fldCharType="begin"/>
    </w:r>
    <w:r w:rsidRPr="00DF65C6">
      <w:rPr>
        <w:rFonts w:ascii="Arial" w:hAnsi="Arial" w:cs="Arial"/>
        <w:b/>
        <w:bCs/>
        <w:sz w:val="18"/>
        <w:szCs w:val="16"/>
      </w:rPr>
      <w:instrText>PAGE  \* Arabic  \* MERGEFORMAT</w:instrText>
    </w:r>
    <w:r w:rsidRPr="00DF65C6">
      <w:rPr>
        <w:rFonts w:ascii="Arial" w:hAnsi="Arial" w:cs="Arial"/>
        <w:b/>
        <w:bCs/>
        <w:sz w:val="18"/>
        <w:szCs w:val="16"/>
      </w:rPr>
      <w:fldChar w:fldCharType="separate"/>
    </w:r>
    <w:r w:rsidR="004C4864">
      <w:rPr>
        <w:rFonts w:ascii="Arial" w:hAnsi="Arial" w:cs="Arial"/>
        <w:b/>
        <w:bCs/>
        <w:noProof/>
        <w:sz w:val="18"/>
        <w:szCs w:val="16"/>
      </w:rPr>
      <w:t>44</w:t>
    </w:r>
    <w:r w:rsidRPr="00DF65C6">
      <w:rPr>
        <w:rFonts w:ascii="Arial" w:hAnsi="Arial" w:cs="Arial"/>
        <w:b/>
        <w:bCs/>
        <w:sz w:val="18"/>
        <w:szCs w:val="16"/>
      </w:rPr>
      <w:fldChar w:fldCharType="end"/>
    </w:r>
    <w:r w:rsidRPr="00DF65C6">
      <w:rPr>
        <w:rFonts w:ascii="Arial" w:hAnsi="Arial" w:cs="Arial"/>
        <w:sz w:val="18"/>
        <w:szCs w:val="16"/>
      </w:rPr>
      <w:t xml:space="preserve"> z </w:t>
    </w:r>
    <w:r w:rsidRPr="00DF65C6">
      <w:rPr>
        <w:rFonts w:ascii="Arial" w:hAnsi="Arial" w:cs="Arial"/>
        <w:b/>
        <w:bCs/>
        <w:sz w:val="18"/>
        <w:szCs w:val="16"/>
      </w:rPr>
      <w:fldChar w:fldCharType="begin"/>
    </w:r>
    <w:r w:rsidRPr="00DF65C6">
      <w:rPr>
        <w:rFonts w:ascii="Arial" w:hAnsi="Arial" w:cs="Arial"/>
        <w:b/>
        <w:bCs/>
        <w:sz w:val="18"/>
        <w:szCs w:val="16"/>
      </w:rPr>
      <w:instrText>NUMPAGES  \* Arabic  \* MERGEFORMAT</w:instrText>
    </w:r>
    <w:r w:rsidRPr="00DF65C6">
      <w:rPr>
        <w:rFonts w:ascii="Arial" w:hAnsi="Arial" w:cs="Arial"/>
        <w:b/>
        <w:bCs/>
        <w:sz w:val="18"/>
        <w:szCs w:val="16"/>
      </w:rPr>
      <w:fldChar w:fldCharType="separate"/>
    </w:r>
    <w:ins w:id="169" w:author="Word Document Comparison" w:date="2024-05-27T16:13:00Z" w16du:dateUtc="2024-05-27T14:13:00Z">
      <w:r w:rsidR="004D1D06">
        <w:rPr>
          <w:rFonts w:ascii="Arial" w:hAnsi="Arial" w:cs="Arial"/>
          <w:b/>
          <w:bCs/>
          <w:noProof/>
          <w:sz w:val="18"/>
          <w:szCs w:val="16"/>
        </w:rPr>
        <w:t>45</w:t>
      </w:r>
    </w:ins>
    <w:del w:id="170" w:author="Word Document Comparison" w:date="2024-05-27T16:13:00Z" w16du:dateUtc="2024-05-27T14:13:00Z">
      <w:r w:rsidR="004C4864">
        <w:rPr>
          <w:rFonts w:ascii="Arial" w:hAnsi="Arial" w:cs="Arial"/>
          <w:b/>
          <w:bCs/>
          <w:noProof/>
          <w:sz w:val="18"/>
          <w:szCs w:val="16"/>
        </w:rPr>
        <w:delText>44</w:delText>
      </w:r>
    </w:del>
    <w:r w:rsidRPr="00DF65C6">
      <w:rPr>
        <w:rFonts w:ascii="Arial" w:hAnsi="Arial" w:cs="Arial"/>
        <w:b/>
        <w:bCs/>
        <w:sz w:val="18"/>
        <w:szCs w:val="16"/>
      </w:rPr>
      <w:fldChar w:fldCharType="end"/>
    </w:r>
  </w:p>
  <w:p w14:paraId="6EDA509B" w14:textId="77777777" w:rsidR="00F504AC" w:rsidRDefault="00F504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AAC2B" w14:textId="77777777" w:rsidR="000F6017" w:rsidRDefault="000F6017" w:rsidP="00BD6F5A">
      <w:pPr>
        <w:spacing w:after="0"/>
      </w:pPr>
      <w:r>
        <w:separator/>
      </w:r>
    </w:p>
  </w:footnote>
  <w:footnote w:type="continuationSeparator" w:id="0">
    <w:p w14:paraId="2DEB409F" w14:textId="77777777" w:rsidR="000F6017" w:rsidRDefault="000F6017" w:rsidP="00BD6F5A">
      <w:pPr>
        <w:spacing w:after="0"/>
      </w:pPr>
      <w:r>
        <w:continuationSeparator/>
      </w:r>
    </w:p>
  </w:footnote>
  <w:footnote w:type="continuationNotice" w:id="1">
    <w:p w14:paraId="62373FDA" w14:textId="77777777" w:rsidR="000F6017" w:rsidRDefault="000F601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F504AC" w14:paraId="4A388AD6" w14:textId="77777777" w:rsidTr="00F504AC">
      <w:tc>
        <w:tcPr>
          <w:tcW w:w="3020" w:type="dxa"/>
        </w:tcPr>
        <w:p w14:paraId="6AB98802" w14:textId="77777777" w:rsidR="00F504AC" w:rsidRDefault="00F504AC" w:rsidP="00F504AC">
          <w:pPr>
            <w:pStyle w:val="Zhlav"/>
            <w:ind w:left="-115"/>
          </w:pPr>
        </w:p>
      </w:tc>
      <w:tc>
        <w:tcPr>
          <w:tcW w:w="3020" w:type="dxa"/>
        </w:tcPr>
        <w:p w14:paraId="6AA39CE0" w14:textId="77777777" w:rsidR="00F504AC" w:rsidRDefault="00F504AC" w:rsidP="00F504AC">
          <w:pPr>
            <w:pStyle w:val="Zhlav"/>
            <w:jc w:val="center"/>
          </w:pPr>
        </w:p>
      </w:tc>
      <w:tc>
        <w:tcPr>
          <w:tcW w:w="3020" w:type="dxa"/>
        </w:tcPr>
        <w:p w14:paraId="21C629A6" w14:textId="77777777" w:rsidR="00F504AC" w:rsidRDefault="00F504AC" w:rsidP="00F504AC">
          <w:pPr>
            <w:pStyle w:val="Zhlav"/>
            <w:ind w:right="-115"/>
            <w:jc w:val="right"/>
          </w:pPr>
        </w:p>
      </w:tc>
    </w:tr>
  </w:tbl>
  <w:p w14:paraId="76332328" w14:textId="77777777" w:rsidR="00F504AC" w:rsidRDefault="00F504AC" w:rsidP="00F504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0175A" w14:textId="56ADEE05" w:rsidR="00F504AC" w:rsidRPr="002E7F14" w:rsidRDefault="00F504AC" w:rsidP="002E7F14">
    <w:pPr>
      <w:pStyle w:val="Zhlav"/>
      <w:jc w:val="right"/>
      <w:rPr>
        <w:i/>
      </w:rPr>
    </w:pPr>
    <w:r>
      <w:rPr>
        <w:noProof/>
        <w:lang w:eastAsia="cs-CZ"/>
      </w:rPr>
      <w:drawing>
        <wp:anchor distT="0" distB="0" distL="114300" distR="114300" simplePos="0" relativeHeight="251658240" behindDoc="1" locked="0" layoutInCell="1" allowOverlap="1" wp14:anchorId="0E6E9564" wp14:editId="66223E10">
          <wp:simplePos x="0" y="0"/>
          <wp:positionH relativeFrom="margin">
            <wp:align>left</wp:align>
          </wp:positionH>
          <wp:positionV relativeFrom="paragraph">
            <wp:posOffset>-258992</wp:posOffset>
          </wp:positionV>
          <wp:extent cx="899795" cy="50863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99795" cy="508635"/>
                  </a:xfrm>
                  <a:prstGeom prst="rect">
                    <a:avLst/>
                  </a:prstGeom>
                </pic:spPr>
              </pic:pic>
            </a:graphicData>
          </a:graphic>
        </wp:anchor>
      </w:drawing>
    </w:r>
    <w:r>
      <w:rPr>
        <w:i/>
      </w:rPr>
      <w:t xml:space="preserve">Příloha č.7 k TPS </w:t>
    </w:r>
  </w:p>
  <w:p w14:paraId="649F2638" w14:textId="54142444" w:rsidR="00F504AC" w:rsidRPr="00A0723D" w:rsidRDefault="00F504AC">
    <w:pPr>
      <w:pStyle w:val="Zhlav"/>
      <w:jc w:val="right"/>
      <w:rPr>
        <w:i/>
        <w:color w:val="7F7F7F" w:themeColor="text1" w:themeTint="80"/>
      </w:rPr>
    </w:pPr>
  </w:p>
  <w:p w14:paraId="59BF5D2E" w14:textId="77777777" w:rsidR="00F504AC" w:rsidRDefault="00F504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56270B"/>
    <w:multiLevelType w:val="hybridMultilevel"/>
    <w:tmpl w:val="27D22B7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BD07E0"/>
    <w:multiLevelType w:val="hybridMultilevel"/>
    <w:tmpl w:val="78C6A734"/>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F11E8D04">
      <w:numFmt w:val="bullet"/>
      <w:lvlText w:val="-"/>
      <w:lvlJc w:val="left"/>
      <w:pPr>
        <w:ind w:left="2520" w:hanging="360"/>
      </w:pPr>
      <w:rPr>
        <w:rFonts w:ascii="Calibri" w:eastAsiaTheme="minorEastAsia" w:hAnsi="Calibri" w:cs="Calibri"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2DE97CD9"/>
    <w:multiLevelType w:val="hybridMultilevel"/>
    <w:tmpl w:val="B50E74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5631C"/>
    <w:multiLevelType w:val="hybridMultilevel"/>
    <w:tmpl w:val="49A80170"/>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E93416A"/>
    <w:multiLevelType w:val="hybridMultilevel"/>
    <w:tmpl w:val="7382A64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65D3042"/>
    <w:multiLevelType w:val="hybridMultilevel"/>
    <w:tmpl w:val="3202E4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3">
      <w:start w:val="1"/>
      <w:numFmt w:val="bullet"/>
      <w:lvlText w:val="o"/>
      <w:lvlJc w:val="left"/>
      <w:pPr>
        <w:ind w:left="1800" w:hanging="360"/>
      </w:pPr>
      <w:rPr>
        <w:rFonts w:ascii="Courier New" w:hAnsi="Courier New" w:cs="Courier New"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C2C75DC"/>
    <w:multiLevelType w:val="hybridMultilevel"/>
    <w:tmpl w:val="6FD268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0B03721"/>
    <w:multiLevelType w:val="hybridMultilevel"/>
    <w:tmpl w:val="67E4369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4706C7F"/>
    <w:multiLevelType w:val="hybridMultilevel"/>
    <w:tmpl w:val="362479A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50B34D9"/>
    <w:multiLevelType w:val="hybridMultilevel"/>
    <w:tmpl w:val="2690D5F2"/>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80F588C"/>
    <w:multiLevelType w:val="hybridMultilevel"/>
    <w:tmpl w:val="7BCEFE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7DB14C1F"/>
    <w:multiLevelType w:val="hybridMultilevel"/>
    <w:tmpl w:val="FCF252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51878363">
    <w:abstractNumId w:val="6"/>
  </w:num>
  <w:num w:numId="2" w16cid:durableId="608201707">
    <w:abstractNumId w:val="9"/>
  </w:num>
  <w:num w:numId="3" w16cid:durableId="1355497807">
    <w:abstractNumId w:val="5"/>
  </w:num>
  <w:num w:numId="4" w16cid:durableId="531187375">
    <w:abstractNumId w:val="1"/>
  </w:num>
  <w:num w:numId="5" w16cid:durableId="232619607">
    <w:abstractNumId w:val="3"/>
  </w:num>
  <w:num w:numId="6" w16cid:durableId="1260022376">
    <w:abstractNumId w:val="0"/>
  </w:num>
  <w:num w:numId="7" w16cid:durableId="492724052">
    <w:abstractNumId w:val="4"/>
  </w:num>
  <w:num w:numId="8" w16cid:durableId="1615290382">
    <w:abstractNumId w:val="7"/>
  </w:num>
  <w:num w:numId="9" w16cid:durableId="795028350">
    <w:abstractNumId w:val="10"/>
  </w:num>
  <w:num w:numId="10" w16cid:durableId="1957252453">
    <w:abstractNumId w:val="11"/>
  </w:num>
  <w:num w:numId="11" w16cid:durableId="2052998651">
    <w:abstractNumId w:val="8"/>
  </w:num>
  <w:num w:numId="12" w16cid:durableId="862087527">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FC0"/>
    <w:rsid w:val="000109E1"/>
    <w:rsid w:val="0002728F"/>
    <w:rsid w:val="0003658B"/>
    <w:rsid w:val="00040D74"/>
    <w:rsid w:val="00041A45"/>
    <w:rsid w:val="00045F77"/>
    <w:rsid w:val="000474C7"/>
    <w:rsid w:val="0004788C"/>
    <w:rsid w:val="00047B2D"/>
    <w:rsid w:val="00055436"/>
    <w:rsid w:val="00061C50"/>
    <w:rsid w:val="00061CED"/>
    <w:rsid w:val="000642C2"/>
    <w:rsid w:val="00071A5E"/>
    <w:rsid w:val="00077855"/>
    <w:rsid w:val="00085E19"/>
    <w:rsid w:val="000877C7"/>
    <w:rsid w:val="00087CB7"/>
    <w:rsid w:val="000919D2"/>
    <w:rsid w:val="000A0A3B"/>
    <w:rsid w:val="000A6484"/>
    <w:rsid w:val="000B1843"/>
    <w:rsid w:val="000B1CF4"/>
    <w:rsid w:val="000C178B"/>
    <w:rsid w:val="000C5BE6"/>
    <w:rsid w:val="000D15E2"/>
    <w:rsid w:val="000D7FB6"/>
    <w:rsid w:val="000E01CF"/>
    <w:rsid w:val="000F6017"/>
    <w:rsid w:val="000F6AC4"/>
    <w:rsid w:val="00101554"/>
    <w:rsid w:val="001048A0"/>
    <w:rsid w:val="00106202"/>
    <w:rsid w:val="00106E70"/>
    <w:rsid w:val="00124B1A"/>
    <w:rsid w:val="00132F98"/>
    <w:rsid w:val="00141045"/>
    <w:rsid w:val="00142E3F"/>
    <w:rsid w:val="00143B81"/>
    <w:rsid w:val="001458E2"/>
    <w:rsid w:val="00150DA8"/>
    <w:rsid w:val="00155AE2"/>
    <w:rsid w:val="00157BAA"/>
    <w:rsid w:val="00160B06"/>
    <w:rsid w:val="00165106"/>
    <w:rsid w:val="00165D63"/>
    <w:rsid w:val="00171C0A"/>
    <w:rsid w:val="00173F97"/>
    <w:rsid w:val="00176CF4"/>
    <w:rsid w:val="0018318F"/>
    <w:rsid w:val="001913B6"/>
    <w:rsid w:val="001913C7"/>
    <w:rsid w:val="0019384C"/>
    <w:rsid w:val="00197914"/>
    <w:rsid w:val="001A5484"/>
    <w:rsid w:val="001B0085"/>
    <w:rsid w:val="001B427C"/>
    <w:rsid w:val="001B64FC"/>
    <w:rsid w:val="001C04AC"/>
    <w:rsid w:val="001C4B36"/>
    <w:rsid w:val="001D0CFD"/>
    <w:rsid w:val="001F46AA"/>
    <w:rsid w:val="001F5580"/>
    <w:rsid w:val="001F567E"/>
    <w:rsid w:val="00204305"/>
    <w:rsid w:val="002158CF"/>
    <w:rsid w:val="002258B9"/>
    <w:rsid w:val="0022691C"/>
    <w:rsid w:val="00230416"/>
    <w:rsid w:val="002321B9"/>
    <w:rsid w:val="002364E0"/>
    <w:rsid w:val="002367A0"/>
    <w:rsid w:val="002376AF"/>
    <w:rsid w:val="0024282B"/>
    <w:rsid w:val="00246453"/>
    <w:rsid w:val="00246D36"/>
    <w:rsid w:val="00247A60"/>
    <w:rsid w:val="00247B5D"/>
    <w:rsid w:val="002579D1"/>
    <w:rsid w:val="002705BF"/>
    <w:rsid w:val="00271527"/>
    <w:rsid w:val="0027332E"/>
    <w:rsid w:val="00274E7B"/>
    <w:rsid w:val="002841E9"/>
    <w:rsid w:val="00285B2C"/>
    <w:rsid w:val="00290B54"/>
    <w:rsid w:val="00291774"/>
    <w:rsid w:val="00296F2A"/>
    <w:rsid w:val="002B044E"/>
    <w:rsid w:val="002B7F07"/>
    <w:rsid w:val="002C0C4D"/>
    <w:rsid w:val="002C6C3F"/>
    <w:rsid w:val="002E0D31"/>
    <w:rsid w:val="002E1D72"/>
    <w:rsid w:val="002E7F14"/>
    <w:rsid w:val="002F4CFF"/>
    <w:rsid w:val="003036D8"/>
    <w:rsid w:val="00310437"/>
    <w:rsid w:val="00311BF7"/>
    <w:rsid w:val="003144E4"/>
    <w:rsid w:val="00322CF7"/>
    <w:rsid w:val="00333195"/>
    <w:rsid w:val="003620DC"/>
    <w:rsid w:val="00391CF4"/>
    <w:rsid w:val="00395440"/>
    <w:rsid w:val="003A40BD"/>
    <w:rsid w:val="003A4A42"/>
    <w:rsid w:val="003B156C"/>
    <w:rsid w:val="003B49E7"/>
    <w:rsid w:val="003B591C"/>
    <w:rsid w:val="003C34B3"/>
    <w:rsid w:val="003C478F"/>
    <w:rsid w:val="003C4CA4"/>
    <w:rsid w:val="003C7C29"/>
    <w:rsid w:val="003D1518"/>
    <w:rsid w:val="003E12C5"/>
    <w:rsid w:val="003E61C2"/>
    <w:rsid w:val="004008CF"/>
    <w:rsid w:val="00400F44"/>
    <w:rsid w:val="0040638D"/>
    <w:rsid w:val="00406AD2"/>
    <w:rsid w:val="004076E3"/>
    <w:rsid w:val="00410383"/>
    <w:rsid w:val="00411132"/>
    <w:rsid w:val="00412F02"/>
    <w:rsid w:val="0042014D"/>
    <w:rsid w:val="004267DF"/>
    <w:rsid w:val="00431D6C"/>
    <w:rsid w:val="00432DEE"/>
    <w:rsid w:val="00433853"/>
    <w:rsid w:val="0043581A"/>
    <w:rsid w:val="004429A6"/>
    <w:rsid w:val="00443967"/>
    <w:rsid w:val="00462F20"/>
    <w:rsid w:val="00464783"/>
    <w:rsid w:val="00464DCD"/>
    <w:rsid w:val="00470CF4"/>
    <w:rsid w:val="00471A8C"/>
    <w:rsid w:val="004732CA"/>
    <w:rsid w:val="00473A81"/>
    <w:rsid w:val="0047412B"/>
    <w:rsid w:val="004758AE"/>
    <w:rsid w:val="00476023"/>
    <w:rsid w:val="00480CBD"/>
    <w:rsid w:val="004876D3"/>
    <w:rsid w:val="00490595"/>
    <w:rsid w:val="00490C82"/>
    <w:rsid w:val="00492E19"/>
    <w:rsid w:val="00493209"/>
    <w:rsid w:val="004942EE"/>
    <w:rsid w:val="00497CA1"/>
    <w:rsid w:val="004A04B3"/>
    <w:rsid w:val="004A228C"/>
    <w:rsid w:val="004A43E4"/>
    <w:rsid w:val="004B660B"/>
    <w:rsid w:val="004C4864"/>
    <w:rsid w:val="004D13C2"/>
    <w:rsid w:val="004D1D06"/>
    <w:rsid w:val="004D69BB"/>
    <w:rsid w:val="004E1C53"/>
    <w:rsid w:val="004E3FB0"/>
    <w:rsid w:val="004F0806"/>
    <w:rsid w:val="004F144C"/>
    <w:rsid w:val="004F3039"/>
    <w:rsid w:val="00505733"/>
    <w:rsid w:val="00512756"/>
    <w:rsid w:val="005230D1"/>
    <w:rsid w:val="00524A7D"/>
    <w:rsid w:val="00527817"/>
    <w:rsid w:val="00533017"/>
    <w:rsid w:val="00537443"/>
    <w:rsid w:val="00540C1C"/>
    <w:rsid w:val="005506E8"/>
    <w:rsid w:val="00554A80"/>
    <w:rsid w:val="005566CC"/>
    <w:rsid w:val="00562178"/>
    <w:rsid w:val="00562FF1"/>
    <w:rsid w:val="00563B39"/>
    <w:rsid w:val="0056462D"/>
    <w:rsid w:val="0056473D"/>
    <w:rsid w:val="00570553"/>
    <w:rsid w:val="005715E0"/>
    <w:rsid w:val="00580F8B"/>
    <w:rsid w:val="00584AB7"/>
    <w:rsid w:val="0059154F"/>
    <w:rsid w:val="005923B9"/>
    <w:rsid w:val="00594B97"/>
    <w:rsid w:val="0059596A"/>
    <w:rsid w:val="005975D9"/>
    <w:rsid w:val="00597C79"/>
    <w:rsid w:val="005A0093"/>
    <w:rsid w:val="005A398E"/>
    <w:rsid w:val="005B2FCF"/>
    <w:rsid w:val="005C0FC1"/>
    <w:rsid w:val="005C34AE"/>
    <w:rsid w:val="005C6F8B"/>
    <w:rsid w:val="005C7874"/>
    <w:rsid w:val="005D4F0F"/>
    <w:rsid w:val="005E015E"/>
    <w:rsid w:val="005E68F7"/>
    <w:rsid w:val="005F653F"/>
    <w:rsid w:val="006004A1"/>
    <w:rsid w:val="006016CF"/>
    <w:rsid w:val="00606E28"/>
    <w:rsid w:val="006107B1"/>
    <w:rsid w:val="00615C9F"/>
    <w:rsid w:val="006206C7"/>
    <w:rsid w:val="00622B5C"/>
    <w:rsid w:val="00630C9D"/>
    <w:rsid w:val="00633469"/>
    <w:rsid w:val="006357DA"/>
    <w:rsid w:val="00645619"/>
    <w:rsid w:val="00654F38"/>
    <w:rsid w:val="006607B3"/>
    <w:rsid w:val="00664A64"/>
    <w:rsid w:val="00675CDB"/>
    <w:rsid w:val="0067739E"/>
    <w:rsid w:val="0068005A"/>
    <w:rsid w:val="006846B6"/>
    <w:rsid w:val="00690F4A"/>
    <w:rsid w:val="00692B45"/>
    <w:rsid w:val="00694119"/>
    <w:rsid w:val="00697067"/>
    <w:rsid w:val="00697C55"/>
    <w:rsid w:val="006A4A1A"/>
    <w:rsid w:val="006B3F84"/>
    <w:rsid w:val="006C137A"/>
    <w:rsid w:val="006C5D1A"/>
    <w:rsid w:val="006D0523"/>
    <w:rsid w:val="006D0C6F"/>
    <w:rsid w:val="006D0FEA"/>
    <w:rsid w:val="006D3F36"/>
    <w:rsid w:val="006F3EC6"/>
    <w:rsid w:val="006F40B4"/>
    <w:rsid w:val="007115B8"/>
    <w:rsid w:val="0071467F"/>
    <w:rsid w:val="007149A8"/>
    <w:rsid w:val="00715F47"/>
    <w:rsid w:val="00720F6A"/>
    <w:rsid w:val="00721024"/>
    <w:rsid w:val="0072380E"/>
    <w:rsid w:val="0073210E"/>
    <w:rsid w:val="007343FE"/>
    <w:rsid w:val="00736950"/>
    <w:rsid w:val="00740989"/>
    <w:rsid w:val="007447AC"/>
    <w:rsid w:val="0075099C"/>
    <w:rsid w:val="00751E79"/>
    <w:rsid w:val="00752923"/>
    <w:rsid w:val="00753ED4"/>
    <w:rsid w:val="00755CA0"/>
    <w:rsid w:val="0076344D"/>
    <w:rsid w:val="0076345D"/>
    <w:rsid w:val="00764D90"/>
    <w:rsid w:val="0077344B"/>
    <w:rsid w:val="007760D9"/>
    <w:rsid w:val="00777BFE"/>
    <w:rsid w:val="00782BEA"/>
    <w:rsid w:val="007858AD"/>
    <w:rsid w:val="0078627B"/>
    <w:rsid w:val="007870A2"/>
    <w:rsid w:val="00790861"/>
    <w:rsid w:val="0079310D"/>
    <w:rsid w:val="007944EC"/>
    <w:rsid w:val="007A1EB9"/>
    <w:rsid w:val="007A32B1"/>
    <w:rsid w:val="007A6B0A"/>
    <w:rsid w:val="007B2335"/>
    <w:rsid w:val="007B4C75"/>
    <w:rsid w:val="007C2594"/>
    <w:rsid w:val="007E0482"/>
    <w:rsid w:val="007E7524"/>
    <w:rsid w:val="007F0FF7"/>
    <w:rsid w:val="007F3D9A"/>
    <w:rsid w:val="007F699B"/>
    <w:rsid w:val="007F72A6"/>
    <w:rsid w:val="00805080"/>
    <w:rsid w:val="00806466"/>
    <w:rsid w:val="008143B2"/>
    <w:rsid w:val="0081632D"/>
    <w:rsid w:val="00827BEB"/>
    <w:rsid w:val="00830B7F"/>
    <w:rsid w:val="008322DB"/>
    <w:rsid w:val="008369DD"/>
    <w:rsid w:val="00840537"/>
    <w:rsid w:val="00851728"/>
    <w:rsid w:val="00851809"/>
    <w:rsid w:val="008571E6"/>
    <w:rsid w:val="0086143A"/>
    <w:rsid w:val="00861E84"/>
    <w:rsid w:val="00863B2F"/>
    <w:rsid w:val="00866B22"/>
    <w:rsid w:val="00867014"/>
    <w:rsid w:val="00873E33"/>
    <w:rsid w:val="00877123"/>
    <w:rsid w:val="008830EE"/>
    <w:rsid w:val="00884BF6"/>
    <w:rsid w:val="00887965"/>
    <w:rsid w:val="00891CB0"/>
    <w:rsid w:val="00897B6C"/>
    <w:rsid w:val="008A0FA1"/>
    <w:rsid w:val="008A4A08"/>
    <w:rsid w:val="008A7F71"/>
    <w:rsid w:val="008B2595"/>
    <w:rsid w:val="008C196F"/>
    <w:rsid w:val="008D1643"/>
    <w:rsid w:val="008E6F28"/>
    <w:rsid w:val="008F4128"/>
    <w:rsid w:val="008F4A7D"/>
    <w:rsid w:val="008F5635"/>
    <w:rsid w:val="008F7BDC"/>
    <w:rsid w:val="00913CBE"/>
    <w:rsid w:val="00916900"/>
    <w:rsid w:val="00921DAC"/>
    <w:rsid w:val="0092422A"/>
    <w:rsid w:val="00925D77"/>
    <w:rsid w:val="009327B7"/>
    <w:rsid w:val="00937217"/>
    <w:rsid w:val="00943906"/>
    <w:rsid w:val="0095354F"/>
    <w:rsid w:val="00955E80"/>
    <w:rsid w:val="0095621B"/>
    <w:rsid w:val="0096679D"/>
    <w:rsid w:val="0097452D"/>
    <w:rsid w:val="009911A6"/>
    <w:rsid w:val="00991F7A"/>
    <w:rsid w:val="009A33F5"/>
    <w:rsid w:val="009A3555"/>
    <w:rsid w:val="009A5E89"/>
    <w:rsid w:val="009B1AB1"/>
    <w:rsid w:val="009B7E2F"/>
    <w:rsid w:val="009C2B9F"/>
    <w:rsid w:val="009C3965"/>
    <w:rsid w:val="009C696E"/>
    <w:rsid w:val="009D69C8"/>
    <w:rsid w:val="009E0899"/>
    <w:rsid w:val="009E4443"/>
    <w:rsid w:val="009E4A6E"/>
    <w:rsid w:val="009E7C98"/>
    <w:rsid w:val="009F3ABD"/>
    <w:rsid w:val="00A00548"/>
    <w:rsid w:val="00A010A7"/>
    <w:rsid w:val="00A06E7C"/>
    <w:rsid w:val="00A0723D"/>
    <w:rsid w:val="00A10064"/>
    <w:rsid w:val="00A10B69"/>
    <w:rsid w:val="00A13622"/>
    <w:rsid w:val="00A15B9D"/>
    <w:rsid w:val="00A17E7E"/>
    <w:rsid w:val="00A35039"/>
    <w:rsid w:val="00A368D4"/>
    <w:rsid w:val="00A43B7F"/>
    <w:rsid w:val="00A50A4A"/>
    <w:rsid w:val="00A5569B"/>
    <w:rsid w:val="00A627B8"/>
    <w:rsid w:val="00A63C87"/>
    <w:rsid w:val="00A72D3F"/>
    <w:rsid w:val="00A75591"/>
    <w:rsid w:val="00A85B60"/>
    <w:rsid w:val="00AB4FA2"/>
    <w:rsid w:val="00AC253E"/>
    <w:rsid w:val="00AC3588"/>
    <w:rsid w:val="00AD28D1"/>
    <w:rsid w:val="00AD363D"/>
    <w:rsid w:val="00AD5D08"/>
    <w:rsid w:val="00AD60A6"/>
    <w:rsid w:val="00AD64D5"/>
    <w:rsid w:val="00AD650E"/>
    <w:rsid w:val="00AD7903"/>
    <w:rsid w:val="00AE1695"/>
    <w:rsid w:val="00AE7374"/>
    <w:rsid w:val="00AE7F35"/>
    <w:rsid w:val="00AF7CDE"/>
    <w:rsid w:val="00AF7DD2"/>
    <w:rsid w:val="00B029F6"/>
    <w:rsid w:val="00B02B58"/>
    <w:rsid w:val="00B049EC"/>
    <w:rsid w:val="00B13E0D"/>
    <w:rsid w:val="00B22B44"/>
    <w:rsid w:val="00B237EB"/>
    <w:rsid w:val="00B244E8"/>
    <w:rsid w:val="00B27076"/>
    <w:rsid w:val="00B32ACA"/>
    <w:rsid w:val="00B44195"/>
    <w:rsid w:val="00B5024F"/>
    <w:rsid w:val="00B54DB5"/>
    <w:rsid w:val="00B56D8F"/>
    <w:rsid w:val="00B57356"/>
    <w:rsid w:val="00B604E2"/>
    <w:rsid w:val="00B740AA"/>
    <w:rsid w:val="00B82D0D"/>
    <w:rsid w:val="00B86D5E"/>
    <w:rsid w:val="00BA3626"/>
    <w:rsid w:val="00BA7DDA"/>
    <w:rsid w:val="00BB24DA"/>
    <w:rsid w:val="00BB5615"/>
    <w:rsid w:val="00BB6DA5"/>
    <w:rsid w:val="00BC093B"/>
    <w:rsid w:val="00BC44C5"/>
    <w:rsid w:val="00BC60C1"/>
    <w:rsid w:val="00BC6194"/>
    <w:rsid w:val="00BD35CF"/>
    <w:rsid w:val="00BD6F5A"/>
    <w:rsid w:val="00BE297F"/>
    <w:rsid w:val="00BE4A8A"/>
    <w:rsid w:val="00BF0AB9"/>
    <w:rsid w:val="00BF123E"/>
    <w:rsid w:val="00C00FBE"/>
    <w:rsid w:val="00C10A87"/>
    <w:rsid w:val="00C13396"/>
    <w:rsid w:val="00C16C2E"/>
    <w:rsid w:val="00C20BA6"/>
    <w:rsid w:val="00C21DCD"/>
    <w:rsid w:val="00C225C6"/>
    <w:rsid w:val="00C22DBE"/>
    <w:rsid w:val="00C23208"/>
    <w:rsid w:val="00C2636E"/>
    <w:rsid w:val="00C27E8C"/>
    <w:rsid w:val="00C409C9"/>
    <w:rsid w:val="00C43F54"/>
    <w:rsid w:val="00C46A95"/>
    <w:rsid w:val="00C46B60"/>
    <w:rsid w:val="00C4719A"/>
    <w:rsid w:val="00C47F2B"/>
    <w:rsid w:val="00C5606B"/>
    <w:rsid w:val="00C60AE4"/>
    <w:rsid w:val="00C61CCE"/>
    <w:rsid w:val="00C6229D"/>
    <w:rsid w:val="00C641B6"/>
    <w:rsid w:val="00C72F8D"/>
    <w:rsid w:val="00C7767E"/>
    <w:rsid w:val="00C94A19"/>
    <w:rsid w:val="00CA20F0"/>
    <w:rsid w:val="00CA5E5B"/>
    <w:rsid w:val="00CA608D"/>
    <w:rsid w:val="00CB239B"/>
    <w:rsid w:val="00CB2FD5"/>
    <w:rsid w:val="00CD1B23"/>
    <w:rsid w:val="00CD44A0"/>
    <w:rsid w:val="00CD4C0C"/>
    <w:rsid w:val="00CD7D34"/>
    <w:rsid w:val="00CE6BB5"/>
    <w:rsid w:val="00CE6C99"/>
    <w:rsid w:val="00CE6D9B"/>
    <w:rsid w:val="00CE7A4C"/>
    <w:rsid w:val="00CF797B"/>
    <w:rsid w:val="00D01B4A"/>
    <w:rsid w:val="00D02562"/>
    <w:rsid w:val="00D05EC1"/>
    <w:rsid w:val="00D10AF5"/>
    <w:rsid w:val="00D409D6"/>
    <w:rsid w:val="00D4315A"/>
    <w:rsid w:val="00D43803"/>
    <w:rsid w:val="00D438D8"/>
    <w:rsid w:val="00D53AF1"/>
    <w:rsid w:val="00D55430"/>
    <w:rsid w:val="00D56079"/>
    <w:rsid w:val="00D65331"/>
    <w:rsid w:val="00D729E9"/>
    <w:rsid w:val="00D81906"/>
    <w:rsid w:val="00D8575D"/>
    <w:rsid w:val="00D86FC0"/>
    <w:rsid w:val="00D878D8"/>
    <w:rsid w:val="00D93C3A"/>
    <w:rsid w:val="00D976AC"/>
    <w:rsid w:val="00DA10C5"/>
    <w:rsid w:val="00DA65CB"/>
    <w:rsid w:val="00DB321E"/>
    <w:rsid w:val="00DB326B"/>
    <w:rsid w:val="00DB40CA"/>
    <w:rsid w:val="00DC31DB"/>
    <w:rsid w:val="00DC6E05"/>
    <w:rsid w:val="00DD5C12"/>
    <w:rsid w:val="00DE0782"/>
    <w:rsid w:val="00DE0794"/>
    <w:rsid w:val="00DE7389"/>
    <w:rsid w:val="00DF65C6"/>
    <w:rsid w:val="00DF6FBC"/>
    <w:rsid w:val="00E01E56"/>
    <w:rsid w:val="00E07131"/>
    <w:rsid w:val="00E1421D"/>
    <w:rsid w:val="00E36B71"/>
    <w:rsid w:val="00E418FA"/>
    <w:rsid w:val="00E45125"/>
    <w:rsid w:val="00E45E85"/>
    <w:rsid w:val="00E46CFA"/>
    <w:rsid w:val="00E50A42"/>
    <w:rsid w:val="00E540D1"/>
    <w:rsid w:val="00E5730E"/>
    <w:rsid w:val="00E6254E"/>
    <w:rsid w:val="00E66BF3"/>
    <w:rsid w:val="00E71BD6"/>
    <w:rsid w:val="00E72897"/>
    <w:rsid w:val="00E7521E"/>
    <w:rsid w:val="00E81B34"/>
    <w:rsid w:val="00E82338"/>
    <w:rsid w:val="00E9303C"/>
    <w:rsid w:val="00E971C7"/>
    <w:rsid w:val="00EB07C9"/>
    <w:rsid w:val="00EB3D7D"/>
    <w:rsid w:val="00EB591E"/>
    <w:rsid w:val="00EB7752"/>
    <w:rsid w:val="00EB7D9D"/>
    <w:rsid w:val="00EC1D10"/>
    <w:rsid w:val="00ED0305"/>
    <w:rsid w:val="00ED42EF"/>
    <w:rsid w:val="00ED44AC"/>
    <w:rsid w:val="00EF0AF1"/>
    <w:rsid w:val="00EF2A1E"/>
    <w:rsid w:val="00EF5527"/>
    <w:rsid w:val="00EF6980"/>
    <w:rsid w:val="00F10CE9"/>
    <w:rsid w:val="00F12BF2"/>
    <w:rsid w:val="00F13AAF"/>
    <w:rsid w:val="00F15725"/>
    <w:rsid w:val="00F266CB"/>
    <w:rsid w:val="00F3152D"/>
    <w:rsid w:val="00F4776C"/>
    <w:rsid w:val="00F504AC"/>
    <w:rsid w:val="00F53AFA"/>
    <w:rsid w:val="00F73243"/>
    <w:rsid w:val="00F904C6"/>
    <w:rsid w:val="00F93BC6"/>
    <w:rsid w:val="00F97980"/>
    <w:rsid w:val="00FA28E6"/>
    <w:rsid w:val="00FA71F4"/>
    <w:rsid w:val="00FA7572"/>
    <w:rsid w:val="00FB1B07"/>
    <w:rsid w:val="00FB36F7"/>
    <w:rsid w:val="00FB4D90"/>
    <w:rsid w:val="00FB633B"/>
    <w:rsid w:val="00FC048B"/>
    <w:rsid w:val="00FD2301"/>
    <w:rsid w:val="00FD2662"/>
    <w:rsid w:val="00FD5789"/>
    <w:rsid w:val="00FD58AC"/>
    <w:rsid w:val="00FE0A69"/>
    <w:rsid w:val="00FE230D"/>
    <w:rsid w:val="00FE2E52"/>
    <w:rsid w:val="00FE540C"/>
    <w:rsid w:val="00FE5942"/>
    <w:rsid w:val="00FF05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BE30C"/>
  <w15:chartTrackingRefBased/>
  <w15:docId w15:val="{E6EBE939-FF1F-4B33-9030-DA00D6262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92B45"/>
    <w:pPr>
      <w:spacing w:after="200"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55E80"/>
    <w:rPr>
      <w:sz w:val="16"/>
      <w:szCs w:val="16"/>
    </w:rPr>
  </w:style>
  <w:style w:type="paragraph" w:styleId="Textkomente">
    <w:name w:val="annotation text"/>
    <w:basedOn w:val="Normln"/>
    <w:link w:val="TextkomenteChar"/>
    <w:uiPriority w:val="99"/>
    <w:semiHidden/>
    <w:unhideWhenUsed/>
    <w:rsid w:val="00955E80"/>
    <w:rPr>
      <w:sz w:val="20"/>
      <w:szCs w:val="20"/>
    </w:rPr>
  </w:style>
  <w:style w:type="character" w:customStyle="1" w:styleId="TextkomenteChar">
    <w:name w:val="Text komentáře Char"/>
    <w:basedOn w:val="Standardnpsmoodstavce"/>
    <w:link w:val="Textkomente"/>
    <w:uiPriority w:val="99"/>
    <w:semiHidden/>
    <w:rsid w:val="00955E80"/>
    <w:rPr>
      <w:sz w:val="20"/>
      <w:szCs w:val="20"/>
    </w:rPr>
  </w:style>
  <w:style w:type="paragraph" w:styleId="Pedmtkomente">
    <w:name w:val="annotation subject"/>
    <w:basedOn w:val="Textkomente"/>
    <w:next w:val="Textkomente"/>
    <w:link w:val="PedmtkomenteChar"/>
    <w:uiPriority w:val="99"/>
    <w:semiHidden/>
    <w:unhideWhenUsed/>
    <w:rsid w:val="00955E80"/>
    <w:rPr>
      <w:b/>
      <w:bCs/>
    </w:rPr>
  </w:style>
  <w:style w:type="character" w:customStyle="1" w:styleId="PedmtkomenteChar">
    <w:name w:val="Předmět komentáře Char"/>
    <w:basedOn w:val="TextkomenteChar"/>
    <w:link w:val="Pedmtkomente"/>
    <w:uiPriority w:val="99"/>
    <w:semiHidden/>
    <w:rsid w:val="00955E80"/>
    <w:rPr>
      <w:b/>
      <w:bCs/>
      <w:sz w:val="20"/>
      <w:szCs w:val="20"/>
    </w:rPr>
  </w:style>
  <w:style w:type="paragraph" w:styleId="Textbubliny">
    <w:name w:val="Balloon Text"/>
    <w:basedOn w:val="Normln"/>
    <w:link w:val="TextbublinyChar"/>
    <w:uiPriority w:val="99"/>
    <w:semiHidden/>
    <w:unhideWhenUsed/>
    <w:rsid w:val="00955E80"/>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5E80"/>
    <w:rPr>
      <w:rFonts w:ascii="Segoe UI" w:hAnsi="Segoe UI" w:cs="Segoe UI"/>
      <w:sz w:val="18"/>
      <w:szCs w:val="18"/>
    </w:rPr>
  </w:style>
  <w:style w:type="character" w:styleId="Hypertextovodkaz">
    <w:name w:val="Hyperlink"/>
    <w:basedOn w:val="Standardnpsmoodstavce"/>
    <w:uiPriority w:val="99"/>
    <w:unhideWhenUsed/>
    <w:rsid w:val="005923B9"/>
    <w:rPr>
      <w:color w:val="0563C1" w:themeColor="hyperlink"/>
      <w:u w:val="single"/>
    </w:rPr>
  </w:style>
  <w:style w:type="character" w:styleId="Sledovanodkaz">
    <w:name w:val="FollowedHyperlink"/>
    <w:basedOn w:val="Standardnpsmoodstavce"/>
    <w:uiPriority w:val="99"/>
    <w:semiHidden/>
    <w:unhideWhenUsed/>
    <w:rsid w:val="00BC093B"/>
    <w:rPr>
      <w:color w:val="954F72" w:themeColor="followedHyperlink"/>
      <w:u w:val="single"/>
    </w:rPr>
  </w:style>
  <w:style w:type="paragraph" w:styleId="Odstavecseseznamem">
    <w:name w:val="List Paragraph"/>
    <w:basedOn w:val="Normln"/>
    <w:uiPriority w:val="34"/>
    <w:qFormat/>
    <w:rsid w:val="006D3F36"/>
    <w:pPr>
      <w:ind w:left="720"/>
      <w:contextualSpacing/>
    </w:pPr>
  </w:style>
  <w:style w:type="paragraph" w:styleId="Zhlav">
    <w:name w:val="header"/>
    <w:basedOn w:val="Normln"/>
    <w:link w:val="ZhlavChar"/>
    <w:uiPriority w:val="99"/>
    <w:unhideWhenUsed/>
    <w:rsid w:val="00BD6F5A"/>
    <w:pPr>
      <w:tabs>
        <w:tab w:val="center" w:pos="4536"/>
        <w:tab w:val="right" w:pos="9072"/>
      </w:tabs>
      <w:spacing w:after="0"/>
    </w:pPr>
  </w:style>
  <w:style w:type="character" w:customStyle="1" w:styleId="ZhlavChar">
    <w:name w:val="Záhlaví Char"/>
    <w:basedOn w:val="Standardnpsmoodstavce"/>
    <w:link w:val="Zhlav"/>
    <w:uiPriority w:val="99"/>
    <w:rsid w:val="00BD6F5A"/>
  </w:style>
  <w:style w:type="paragraph" w:styleId="Zpat">
    <w:name w:val="footer"/>
    <w:basedOn w:val="Normln"/>
    <w:link w:val="ZpatChar"/>
    <w:uiPriority w:val="99"/>
    <w:unhideWhenUsed/>
    <w:rsid w:val="00BD6F5A"/>
    <w:pPr>
      <w:tabs>
        <w:tab w:val="center" w:pos="4536"/>
        <w:tab w:val="right" w:pos="9072"/>
      </w:tabs>
      <w:spacing w:after="0"/>
    </w:pPr>
  </w:style>
  <w:style w:type="character" w:customStyle="1" w:styleId="ZpatChar">
    <w:name w:val="Zápatí Char"/>
    <w:basedOn w:val="Standardnpsmoodstavce"/>
    <w:link w:val="Zpat"/>
    <w:uiPriority w:val="99"/>
    <w:rsid w:val="00BD6F5A"/>
  </w:style>
  <w:style w:type="character" w:styleId="Zstupntext">
    <w:name w:val="Placeholder Text"/>
    <w:basedOn w:val="Standardnpsmoodstavce"/>
    <w:uiPriority w:val="99"/>
    <w:semiHidden/>
    <w:rsid w:val="001913B6"/>
    <w:rPr>
      <w:color w:val="808080"/>
    </w:rPr>
  </w:style>
  <w:style w:type="paragraph" w:customStyle="1" w:styleId="Zklad">
    <w:name w:val="Základ"/>
    <w:basedOn w:val="Normln"/>
    <w:link w:val="ZkladChar"/>
    <w:qFormat/>
    <w:rsid w:val="006D0523"/>
    <w:pPr>
      <w:spacing w:before="240" w:after="240" w:line="360" w:lineRule="auto"/>
      <w:ind w:left="567"/>
      <w:jc w:val="both"/>
    </w:pPr>
    <w:rPr>
      <w:szCs w:val="24"/>
    </w:rPr>
  </w:style>
  <w:style w:type="character" w:customStyle="1" w:styleId="ZkladChar">
    <w:name w:val="Základ Char"/>
    <w:link w:val="Zklad"/>
    <w:rsid w:val="006D0523"/>
    <w:rPr>
      <w:rFonts w:ascii="Calibri" w:eastAsia="Calibri" w:hAnsi="Calibri" w:cs="Times New Roman"/>
      <w:szCs w:val="24"/>
    </w:rPr>
  </w:style>
  <w:style w:type="paragraph" w:styleId="Podnadpis">
    <w:name w:val="Subtitle"/>
    <w:basedOn w:val="Normln"/>
    <w:next w:val="Normln"/>
    <w:link w:val="PodnadpisChar"/>
    <w:uiPriority w:val="11"/>
    <w:qFormat/>
    <w:rsid w:val="006D052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nadpisChar">
    <w:name w:val="Podnadpis Char"/>
    <w:basedOn w:val="Standardnpsmoodstavce"/>
    <w:link w:val="Podnadpis"/>
    <w:uiPriority w:val="11"/>
    <w:rsid w:val="006D0523"/>
    <w:rPr>
      <w:rFonts w:eastAsiaTheme="minorEastAsia"/>
      <w:color w:val="5A5A5A" w:themeColor="text1" w:themeTint="A5"/>
      <w:spacing w:val="15"/>
    </w:rPr>
  </w:style>
  <w:style w:type="table" w:styleId="Mkatabulky">
    <w:name w:val="Table Grid"/>
    <w:basedOn w:val="Normlntabulka"/>
    <w:uiPriority w:val="59"/>
    <w:rsid w:val="00E971C7"/>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Standardnpsmoodstavce"/>
    <w:rsid w:val="00E971C7"/>
  </w:style>
  <w:style w:type="paragraph" w:styleId="Normlnweb">
    <w:name w:val="Normal (Web)"/>
    <w:basedOn w:val="Normln"/>
    <w:uiPriority w:val="99"/>
    <w:semiHidden/>
    <w:unhideWhenUsed/>
    <w:rsid w:val="00E971C7"/>
    <w:pPr>
      <w:spacing w:before="100" w:beforeAutospacing="1" w:after="100" w:afterAutospacing="1"/>
    </w:pPr>
    <w:rPr>
      <w:rFonts w:ascii="Times New Roman" w:eastAsiaTheme="minorEastAsia" w:hAnsi="Times New Roman"/>
      <w:sz w:val="24"/>
      <w:szCs w:val="24"/>
      <w:lang w:eastAsia="cs-CZ"/>
    </w:rPr>
  </w:style>
  <w:style w:type="paragraph" w:styleId="Zkladntext">
    <w:name w:val="Body Text"/>
    <w:basedOn w:val="Normln"/>
    <w:link w:val="ZkladntextChar"/>
    <w:semiHidden/>
    <w:rsid w:val="0056462D"/>
    <w:pPr>
      <w:spacing w:after="0"/>
      <w:jc w:val="both"/>
    </w:pPr>
    <w:rPr>
      <w:rFonts w:ascii="Arial" w:eastAsia="Times New Roman" w:hAnsi="Arial" w:cs="Arial"/>
      <w:sz w:val="18"/>
      <w:szCs w:val="20"/>
      <w:lang w:eastAsia="sk-SK"/>
    </w:rPr>
  </w:style>
  <w:style w:type="character" w:customStyle="1" w:styleId="ZkladntextChar">
    <w:name w:val="Základní text Char"/>
    <w:basedOn w:val="Standardnpsmoodstavce"/>
    <w:link w:val="Zkladntext"/>
    <w:semiHidden/>
    <w:rsid w:val="0056462D"/>
    <w:rPr>
      <w:rFonts w:ascii="Arial" w:eastAsia="Times New Roman" w:hAnsi="Arial" w:cs="Arial"/>
      <w:sz w:val="18"/>
      <w:szCs w:val="20"/>
      <w:lang w:eastAsia="sk-SK"/>
    </w:rPr>
  </w:style>
  <w:style w:type="paragraph" w:styleId="Zkladntext2">
    <w:name w:val="Body Text 2"/>
    <w:basedOn w:val="Normln"/>
    <w:link w:val="Zkladntext2Char"/>
    <w:semiHidden/>
    <w:rsid w:val="0056462D"/>
    <w:pPr>
      <w:spacing w:after="0"/>
    </w:pPr>
    <w:rPr>
      <w:rFonts w:ascii="Arial" w:eastAsia="Times New Roman" w:hAnsi="Arial" w:cs="Arial"/>
      <w:sz w:val="18"/>
      <w:szCs w:val="20"/>
      <w:lang w:eastAsia="sk-SK"/>
    </w:rPr>
  </w:style>
  <w:style w:type="character" w:customStyle="1" w:styleId="Zkladntext2Char">
    <w:name w:val="Základní text 2 Char"/>
    <w:basedOn w:val="Standardnpsmoodstavce"/>
    <w:link w:val="Zkladntext2"/>
    <w:semiHidden/>
    <w:rsid w:val="0056462D"/>
    <w:rPr>
      <w:rFonts w:ascii="Arial" w:eastAsia="Times New Roman" w:hAnsi="Arial" w:cs="Arial"/>
      <w:sz w:val="18"/>
      <w:szCs w:val="20"/>
      <w:lang w:eastAsia="sk-SK"/>
    </w:rPr>
  </w:style>
  <w:style w:type="paragraph" w:styleId="Obsah2">
    <w:name w:val="toc 2"/>
    <w:basedOn w:val="Normln"/>
    <w:next w:val="Normln"/>
    <w:autoRedefine/>
    <w:uiPriority w:val="39"/>
    <w:unhideWhenUsed/>
    <w:rsid w:val="004C4864"/>
    <w:pPr>
      <w:spacing w:after="100"/>
      <w:ind w:left="220"/>
    </w:pPr>
  </w:style>
  <w:style w:type="paragraph" w:styleId="Obsah1">
    <w:name w:val="toc 1"/>
    <w:basedOn w:val="Normln"/>
    <w:next w:val="Normln"/>
    <w:autoRedefine/>
    <w:uiPriority w:val="39"/>
    <w:unhideWhenUsed/>
    <w:rsid w:val="004C4864"/>
    <w:pPr>
      <w:spacing w:after="100"/>
    </w:pPr>
  </w:style>
  <w:style w:type="paragraph" w:styleId="Revize">
    <w:name w:val="Revision"/>
    <w:hidden/>
    <w:uiPriority w:val="99"/>
    <w:semiHidden/>
    <w:rsid w:val="005506E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131589">
      <w:bodyDiv w:val="1"/>
      <w:marLeft w:val="0"/>
      <w:marRight w:val="0"/>
      <w:marTop w:val="0"/>
      <w:marBottom w:val="0"/>
      <w:divBdr>
        <w:top w:val="none" w:sz="0" w:space="0" w:color="auto"/>
        <w:left w:val="none" w:sz="0" w:space="0" w:color="auto"/>
        <w:bottom w:val="none" w:sz="0" w:space="0" w:color="auto"/>
        <w:right w:val="none" w:sz="0" w:space="0" w:color="auto"/>
      </w:divBdr>
    </w:div>
    <w:div w:id="91443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1C4B1-FB34-4EB0-9B04-BBF289CEF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12326</Words>
  <Characters>72726</Characters>
  <Application>Microsoft Office Word</Application>
  <DocSecurity>0</DocSecurity>
  <Lines>606</Lines>
  <Paragraphs>169</Paragraphs>
  <ScaleCrop>false</ScaleCrop>
  <HeadingPairs>
    <vt:vector size="2" baseType="variant">
      <vt:variant>
        <vt:lpstr>Název</vt:lpstr>
      </vt:variant>
      <vt:variant>
        <vt:i4>1</vt:i4>
      </vt:variant>
    </vt:vector>
  </HeadingPairs>
  <TitlesOfParts>
    <vt:vector size="1" baseType="lpstr">
      <vt:lpstr>TARIF VDV – PLATÍ OD 1. 3. 2020</vt:lpstr>
    </vt:vector>
  </TitlesOfParts>
  <Company>Krajský úřad Kraje Vysočina</Company>
  <LinksUpToDate>false</LinksUpToDate>
  <CharactersWithSpaces>84883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 VDV – PLATÍ OD 1. 3. 2020</dc:title>
  <dc:subject/>
  <dc:creator>Němec Jan Bc.</dc:creator>
  <cp:keywords/>
  <dc:description/>
  <cp:lastModifiedBy>Tomáš Fučík</cp:lastModifiedBy>
  <cp:revision>1</cp:revision>
  <cp:lastPrinted>2021-05-31T05:51:00Z</cp:lastPrinted>
  <dcterms:created xsi:type="dcterms:W3CDTF">2024-04-18T10:39:00Z</dcterms:created>
  <dcterms:modified xsi:type="dcterms:W3CDTF">2024-05-27T14:13:00Z</dcterms:modified>
</cp:coreProperties>
</file>